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D738D5"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8C0533" w:rsidRDefault="008C0533" w:rsidP="00675A52">
                  <w:pPr>
                    <w:spacing w:line="440" w:lineRule="exact"/>
                    <w:ind w:firstLineChars="0" w:firstLine="0"/>
                    <w:rPr>
                      <w:rFonts w:eastAsia="黑体"/>
                      <w:b/>
                      <w:bCs/>
                      <w:sz w:val="28"/>
                    </w:rPr>
                  </w:pPr>
                  <w:r>
                    <w:rPr>
                      <w:rFonts w:eastAsia="黑体" w:hint="eastAsia"/>
                      <w:b/>
                      <w:bCs/>
                      <w:sz w:val="28"/>
                    </w:rPr>
                    <w:t>内部信息</w:t>
                  </w:r>
                </w:p>
                <w:p w:rsidR="008C0533" w:rsidRDefault="008C0533"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721BE3">
        <w:rPr>
          <w:rFonts w:eastAsia="华文行楷" w:hint="eastAsia"/>
          <w:color w:val="000000"/>
          <w:spacing w:val="-24"/>
          <w:sz w:val="84"/>
          <w:szCs w:val="84"/>
        </w:rPr>
        <w:t xml:space="preserve">  </w:t>
      </w:r>
      <w:r w:rsidR="00675A52">
        <w:rPr>
          <w:rFonts w:eastAsia="华文行楷" w:hint="eastAsia"/>
          <w:color w:val="000000"/>
          <w:spacing w:val="-24"/>
          <w:sz w:val="84"/>
          <w:szCs w:val="84"/>
        </w:rPr>
        <w:t>政策辅导</w:t>
      </w:r>
    </w:p>
    <w:p w:rsidR="00675A52" w:rsidRDefault="00675A52" w:rsidP="00675A52">
      <w:pPr>
        <w:spacing w:line="360" w:lineRule="auto"/>
        <w:ind w:firstLine="482"/>
        <w:jc w:val="center"/>
        <w:rPr>
          <w:rFonts w:eastAsia="华文行楷"/>
          <w:color w:val="000000"/>
          <w:spacing w:val="-24"/>
          <w:sz w:val="84"/>
          <w:szCs w:val="84"/>
        </w:rPr>
      </w:pPr>
      <w:r>
        <w:rPr>
          <w:b/>
        </w:rPr>
        <w:t>20</w:t>
      </w:r>
      <w:r w:rsidR="008E6CBC">
        <w:rPr>
          <w:rFonts w:hint="eastAsia"/>
          <w:b/>
        </w:rPr>
        <w:t>20</w:t>
      </w:r>
      <w:r>
        <w:rPr>
          <w:rFonts w:hint="eastAsia"/>
          <w:b/>
        </w:rPr>
        <w:t>年</w:t>
      </w:r>
      <w:r w:rsidR="002B54C1">
        <w:rPr>
          <w:rFonts w:hint="eastAsia"/>
          <w:b/>
        </w:rPr>
        <w:t>0</w:t>
      </w:r>
      <w:r w:rsidR="00D27E11">
        <w:rPr>
          <w:rFonts w:hint="eastAsia"/>
          <w:b/>
        </w:rPr>
        <w:t>1</w:t>
      </w:r>
      <w:r>
        <w:rPr>
          <w:rFonts w:hint="eastAsia"/>
          <w:b/>
        </w:rPr>
        <w:t>月</w:t>
      </w:r>
      <w:r w:rsidR="00D27E11">
        <w:rPr>
          <w:rFonts w:hint="eastAsia"/>
          <w:b/>
        </w:rPr>
        <w:t>15</w:t>
      </w:r>
      <w:r w:rsidR="00467CCA">
        <w:rPr>
          <w:rFonts w:hint="eastAsia"/>
          <w:b/>
        </w:rPr>
        <w:t>日</w:t>
      </w:r>
      <w:r>
        <w:rPr>
          <w:rFonts w:hint="eastAsia"/>
          <w:b/>
        </w:rPr>
        <w:t>（第</w:t>
      </w:r>
      <w:r w:rsidR="00676886">
        <w:rPr>
          <w:rFonts w:hint="eastAsia"/>
          <w:b/>
        </w:rPr>
        <w:t>1</w:t>
      </w:r>
      <w:r>
        <w:rPr>
          <w:rFonts w:hint="eastAsia"/>
          <w:b/>
        </w:rPr>
        <w:t>期）</w:t>
      </w:r>
      <w:bookmarkEnd w:id="0"/>
      <w:bookmarkEnd w:id="1"/>
      <w:bookmarkEnd w:id="2"/>
    </w:p>
    <w:p w:rsidR="00675A52" w:rsidRDefault="00D738D5" w:rsidP="005A6E93">
      <w:pPr>
        <w:spacing w:line="360" w:lineRule="auto"/>
        <w:ind w:rightChars="-318" w:right="-763" w:firstLineChars="50" w:firstLine="120"/>
        <w:rPr>
          <w:rFonts w:eastAsia="华文行楷"/>
          <w:color w:val="000000"/>
          <w:spacing w:val="-24"/>
          <w:sz w:val="84"/>
          <w:szCs w:val="84"/>
        </w:rPr>
      </w:pPr>
      <w:r>
        <w:rPr>
          <w:spacing w:val="-6"/>
        </w:rPr>
        <w:pict>
          <v:shape id="文本框 4" o:spid="_x0000_s1029" type="#_x0000_t202" style="position:absolute;left:0;text-align:left;margin-left:185.25pt;margin-top:13.4pt;width:55.55pt;height:46.8pt;z-index:251663360" filled="f" stroked="f">
            <v:fill o:detectmouseclick="t"/>
            <v:textbox>
              <w:txbxContent>
                <w:p w:rsidR="008C0533" w:rsidRDefault="008C0533" w:rsidP="00675A52">
                  <w:pPr>
                    <w:ind w:firstLineChars="0" w:firstLine="0"/>
                    <w:rPr>
                      <w:rFonts w:eastAsia="黑体"/>
                      <w:b/>
                      <w:bCs/>
                      <w:sz w:val="32"/>
                    </w:rPr>
                  </w:pPr>
                  <w:r>
                    <w:rPr>
                      <w:rFonts w:eastAsia="黑体" w:hint="eastAsia"/>
                      <w:b/>
                      <w:bCs/>
                      <w:sz w:val="32"/>
                    </w:rPr>
                    <w:t>欢迎</w:t>
                  </w:r>
                </w:p>
                <w:p w:rsidR="008C0533" w:rsidRDefault="008C0533" w:rsidP="00675A52">
                  <w:pPr>
                    <w:ind w:firstLineChars="0" w:firstLine="0"/>
                    <w:rPr>
                      <w:sz w:val="32"/>
                    </w:rPr>
                  </w:pPr>
                  <w:r>
                    <w:rPr>
                      <w:rFonts w:eastAsia="黑体" w:hint="eastAsia"/>
                      <w:b/>
                      <w:bCs/>
                      <w:sz w:val="32"/>
                    </w:rPr>
                    <w:t>咨询</w:t>
                  </w:r>
                </w:p>
              </w:txbxContent>
            </v:textbox>
          </v:shape>
        </w:pict>
      </w:r>
      <w:r w:rsidR="00675A52">
        <w:rPr>
          <w:rFonts w:hint="eastAsia"/>
          <w:b/>
          <w:color w:val="000000"/>
          <w:spacing w:val="-6"/>
        </w:rPr>
        <w:t>宁波中瑞税务师事务所</w:t>
      </w:r>
      <w:r w:rsidR="00675A52">
        <w:rPr>
          <w:rFonts w:hint="eastAsia"/>
          <w:b/>
          <w:color w:val="000000"/>
          <w:spacing w:val="20"/>
        </w:rPr>
        <w:t>地址</w:t>
      </w:r>
      <w:r w:rsidR="00675A52">
        <w:rPr>
          <w:rFonts w:hint="eastAsia"/>
          <w:b/>
          <w:color w:val="000000"/>
        </w:rPr>
        <w:t>：</w:t>
      </w:r>
      <w:r w:rsidR="00721BE3">
        <w:rPr>
          <w:rFonts w:hint="eastAsia"/>
          <w:b/>
          <w:color w:val="000000"/>
        </w:rPr>
        <w:t xml:space="preserve">                  </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8619DE">
      <w:pPr>
        <w:spacing w:before="100" w:beforeAutospacing="1" w:after="100" w:afterAutospacing="1" w:line="340" w:lineRule="exact"/>
        <w:ind w:firstLineChars="2909" w:firstLine="5354"/>
        <w:rPr>
          <w:rFonts w:ascii="宋体"/>
          <w:b/>
          <w:color w:val="000000"/>
          <w:sz w:val="21"/>
          <w:szCs w:val="21"/>
        </w:rPr>
      </w:pP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sidR="00721BE3">
        <w:rPr>
          <w:rFonts w:hint="eastAsia"/>
          <w:b/>
          <w:color w:val="000000"/>
          <w:spacing w:val="20"/>
        </w:rPr>
        <w:t xml:space="preserve">             </w:t>
      </w:r>
      <w:r>
        <w:rPr>
          <w:b/>
          <w:color w:val="000000"/>
          <w:spacing w:val="34"/>
        </w:rPr>
        <w:t>E-mail</w:t>
      </w:r>
      <w:r>
        <w:rPr>
          <w:rFonts w:hint="eastAsia"/>
          <w:b/>
          <w:color w:val="000000"/>
        </w:rPr>
        <w:t>：</w:t>
      </w:r>
      <w:r>
        <w:rPr>
          <w:b/>
          <w:color w:val="000000"/>
          <w:spacing w:val="6"/>
        </w:rPr>
        <w:t>info@cntax.cn</w:t>
      </w:r>
    </w:p>
    <w:p w:rsidR="00675A52" w:rsidRDefault="00D738D5"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Pr="005A6E93" w:rsidRDefault="00676886" w:rsidP="004D0EEA">
      <w:pPr>
        <w:spacing w:line="360" w:lineRule="auto"/>
        <w:ind w:firstLineChars="0" w:firstLine="0"/>
        <w:rPr>
          <w:rFonts w:ascii="黑体" w:eastAsia="黑体"/>
          <w:b/>
          <w:color w:val="000000"/>
          <w:sz w:val="32"/>
        </w:rPr>
      </w:pPr>
      <w:r>
        <w:rPr>
          <w:rFonts w:ascii="黑体" w:eastAsia="黑体"/>
          <w:b/>
          <w:noProof/>
          <w:color w:val="000000"/>
          <w:sz w:val="32"/>
        </w:rPr>
        <w:drawing>
          <wp:inline distT="0" distB="0" distL="0" distR="0">
            <wp:extent cx="5278120" cy="2639060"/>
            <wp:effectExtent l="19050" t="0" r="0" b="0"/>
            <wp:docPr id="2" name="图片 2" descr="C:\Users\ADMINI~1\AppData\Local\Temp\WeChat Files\4321a9769774c7d7f50710a694adb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4321a9769774c7d7f50710a694adbbc.png"/>
                    <pic:cNvPicPr>
                      <a:picLocks noChangeAspect="1" noChangeArrowheads="1"/>
                    </pic:cNvPicPr>
                  </pic:nvPicPr>
                  <pic:blipFill>
                    <a:blip r:embed="rId10"/>
                    <a:srcRect/>
                    <a:stretch>
                      <a:fillRect/>
                    </a:stretch>
                  </pic:blipFill>
                  <pic:spPr bwMode="auto">
                    <a:xfrm>
                      <a:off x="0" y="0"/>
                      <a:ext cx="5278120" cy="2639060"/>
                    </a:xfrm>
                    <a:prstGeom prst="rect">
                      <a:avLst/>
                    </a:prstGeom>
                    <a:noFill/>
                    <a:ln w="9525">
                      <a:noFill/>
                      <a:miter lim="800000"/>
                      <a:headEnd/>
                      <a:tailEnd/>
                    </a:ln>
                  </pic:spPr>
                </pic:pic>
              </a:graphicData>
            </a:graphic>
          </wp:inline>
        </w:drawing>
      </w: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B67E12" w:rsidRDefault="00136574" w:rsidP="00B67E12">
      <w:pPr>
        <w:pStyle w:val="10"/>
        <w:tabs>
          <w:tab w:val="left" w:pos="126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hint="eastAsia"/>
          <w:bCs/>
        </w:rPr>
        <w:instrText>TOC \o "1-3" \h \z \u</w:instrText>
      </w:r>
      <w:r>
        <w:rPr>
          <w:rFonts w:ascii="楷体_GB2312" w:hAnsi="楷体_GB2312" w:cs="楷体_GB2312"/>
          <w:bCs/>
        </w:rPr>
        <w:fldChar w:fldCharType="separate"/>
      </w:r>
      <w:hyperlink w:anchor="_Toc29971845" w:history="1">
        <w:r w:rsidR="00B67E12" w:rsidRPr="00B56A26">
          <w:rPr>
            <w:rStyle w:val="a5"/>
            <w:rFonts w:ascii="黑体" w:hAnsi="黑体" w:hint="eastAsia"/>
            <w:noProof/>
            <w:snapToGrid w:val="0"/>
            <w:w w:val="0"/>
          </w:rPr>
          <w:t>一、</w:t>
        </w:r>
        <w:r w:rsidR="00B67E12">
          <w:rPr>
            <w:rFonts w:asciiTheme="minorHAnsi" w:eastAsiaTheme="minorEastAsia" w:hAnsiTheme="minorHAnsi" w:cstheme="minorBidi"/>
            <w:noProof/>
            <w:sz w:val="21"/>
            <w:szCs w:val="22"/>
          </w:rPr>
          <w:tab/>
        </w:r>
        <w:r w:rsidR="00B67E12" w:rsidRPr="00B56A26">
          <w:rPr>
            <w:rStyle w:val="a5"/>
            <w:rFonts w:hint="eastAsia"/>
            <w:noProof/>
          </w:rPr>
          <w:t>国家税务总局关于增值税发票综合服务平台等事项的公告</w:t>
        </w:r>
        <w:r w:rsidR="00B67E12">
          <w:rPr>
            <w:rStyle w:val="a5"/>
            <w:rFonts w:hint="eastAsia"/>
            <w:noProof/>
          </w:rPr>
          <w:t>（</w:t>
        </w:r>
      </w:hyperlink>
      <w:hyperlink w:anchor="_Toc29971846" w:history="1">
        <w:r w:rsidR="00B67E12" w:rsidRPr="00B56A26">
          <w:rPr>
            <w:rStyle w:val="a5"/>
            <w:rFonts w:hint="eastAsia"/>
            <w:noProof/>
            <w:shd w:val="clear" w:color="auto" w:fill="FFFFFF"/>
          </w:rPr>
          <w:t>国家税务总局公告</w:t>
        </w:r>
        <w:r w:rsidR="00B67E12" w:rsidRPr="00B56A26">
          <w:rPr>
            <w:rStyle w:val="a5"/>
            <w:noProof/>
            <w:shd w:val="clear" w:color="auto" w:fill="FFFFFF"/>
          </w:rPr>
          <w:t>2020</w:t>
        </w:r>
        <w:r w:rsidR="00B67E12" w:rsidRPr="00B56A26">
          <w:rPr>
            <w:rStyle w:val="a5"/>
            <w:rFonts w:hint="eastAsia"/>
            <w:noProof/>
            <w:shd w:val="clear" w:color="auto" w:fill="FFFFFF"/>
          </w:rPr>
          <w:t>年第</w:t>
        </w:r>
        <w:r w:rsidR="00B67E12" w:rsidRPr="00B56A26">
          <w:rPr>
            <w:rStyle w:val="a5"/>
            <w:noProof/>
            <w:shd w:val="clear" w:color="auto" w:fill="FFFFFF"/>
          </w:rPr>
          <w:t>1</w:t>
        </w:r>
        <w:r w:rsidR="00B67E12" w:rsidRPr="00B56A26">
          <w:rPr>
            <w:rStyle w:val="a5"/>
            <w:rFonts w:hint="eastAsia"/>
            <w:noProof/>
            <w:shd w:val="clear" w:color="auto" w:fill="FFFFFF"/>
          </w:rPr>
          <w:t>号</w:t>
        </w:r>
        <w:r w:rsidR="00B67E12" w:rsidRPr="00B56A26">
          <w:rPr>
            <w:rStyle w:val="a5"/>
            <w:noProof/>
            <w:shd w:val="clear" w:color="auto" w:fill="FFFFFF"/>
          </w:rPr>
          <w:t xml:space="preserve">      2020-1-8</w:t>
        </w:r>
        <w:r w:rsidR="00B67E12">
          <w:rPr>
            <w:rStyle w:val="a5"/>
            <w:noProof/>
            <w:shd w:val="clear" w:color="auto" w:fill="FFFFFF"/>
          </w:rPr>
          <w:t>）</w:t>
        </w:r>
        <w:r w:rsidR="00B67E12">
          <w:rPr>
            <w:noProof/>
            <w:webHidden/>
          </w:rPr>
          <w:tab/>
        </w:r>
        <w:r>
          <w:rPr>
            <w:noProof/>
            <w:webHidden/>
          </w:rPr>
          <w:fldChar w:fldCharType="begin"/>
        </w:r>
        <w:r w:rsidR="00B67E12">
          <w:rPr>
            <w:noProof/>
            <w:webHidden/>
          </w:rPr>
          <w:instrText xml:space="preserve"> PAGEREF _Toc29971846 \h </w:instrText>
        </w:r>
        <w:r>
          <w:rPr>
            <w:noProof/>
            <w:webHidden/>
          </w:rPr>
        </w:r>
        <w:r>
          <w:rPr>
            <w:noProof/>
            <w:webHidden/>
          </w:rPr>
          <w:fldChar w:fldCharType="separate"/>
        </w:r>
        <w:r w:rsidR="00A63361">
          <w:rPr>
            <w:noProof/>
            <w:webHidden/>
          </w:rPr>
          <w:t>3</w:t>
        </w:r>
        <w:r>
          <w:rPr>
            <w:noProof/>
            <w:webHidden/>
          </w:rPr>
          <w:fldChar w:fldCharType="end"/>
        </w:r>
      </w:hyperlink>
    </w:p>
    <w:p w:rsidR="00B67E12" w:rsidRDefault="00D738D5" w:rsidP="00676886">
      <w:pPr>
        <w:pStyle w:val="10"/>
        <w:tabs>
          <w:tab w:val="left" w:pos="1260"/>
        </w:tabs>
        <w:ind w:firstLine="480"/>
        <w:rPr>
          <w:rFonts w:asciiTheme="minorHAnsi" w:eastAsiaTheme="minorEastAsia" w:hAnsiTheme="minorHAnsi" w:cstheme="minorBidi"/>
          <w:noProof/>
          <w:sz w:val="21"/>
          <w:szCs w:val="22"/>
        </w:rPr>
      </w:pPr>
      <w:hyperlink w:anchor="_Toc29971847" w:history="1">
        <w:r w:rsidR="00B67E12" w:rsidRPr="00B56A26">
          <w:rPr>
            <w:rStyle w:val="a5"/>
            <w:rFonts w:ascii="黑体" w:hAnsi="黑体" w:hint="eastAsia"/>
            <w:noProof/>
            <w:snapToGrid w:val="0"/>
            <w:w w:val="0"/>
          </w:rPr>
          <w:t>二、</w:t>
        </w:r>
        <w:r w:rsidR="00B67E12">
          <w:rPr>
            <w:rFonts w:asciiTheme="minorHAnsi" w:eastAsiaTheme="minorEastAsia" w:hAnsiTheme="minorHAnsi" w:cstheme="minorBidi"/>
            <w:noProof/>
            <w:sz w:val="21"/>
            <w:szCs w:val="22"/>
          </w:rPr>
          <w:tab/>
        </w:r>
        <w:r w:rsidR="00B67E12" w:rsidRPr="00B56A26">
          <w:rPr>
            <w:rStyle w:val="a5"/>
            <w:rFonts w:hint="eastAsia"/>
            <w:noProof/>
          </w:rPr>
          <w:t>国家税务总局</w:t>
        </w:r>
      </w:hyperlink>
      <w:hyperlink w:anchor="_Toc29971848" w:history="1">
        <w:r w:rsidR="00B67E12" w:rsidRPr="00B56A26">
          <w:rPr>
            <w:rStyle w:val="a5"/>
            <w:rFonts w:hint="eastAsia"/>
            <w:noProof/>
          </w:rPr>
          <w:t>关于开展网络平台道路货物运输企业代开增值税专用发票试点工作的通知</w:t>
        </w:r>
        <w:r w:rsidR="00B67E12">
          <w:rPr>
            <w:rStyle w:val="a5"/>
            <w:rFonts w:hint="eastAsia"/>
            <w:noProof/>
          </w:rPr>
          <w:t>（</w:t>
        </w:r>
      </w:hyperlink>
      <w:hyperlink w:anchor="_Toc29971849" w:history="1">
        <w:r w:rsidR="00B67E12" w:rsidRPr="00B56A26">
          <w:rPr>
            <w:rStyle w:val="a5"/>
            <w:rFonts w:hint="eastAsia"/>
            <w:noProof/>
            <w:shd w:val="clear" w:color="auto" w:fill="FFFFFF"/>
          </w:rPr>
          <w:t>税总函（</w:t>
        </w:r>
        <w:r w:rsidR="00B67E12" w:rsidRPr="00B56A26">
          <w:rPr>
            <w:rStyle w:val="a5"/>
            <w:noProof/>
            <w:shd w:val="clear" w:color="auto" w:fill="FFFFFF"/>
          </w:rPr>
          <w:t>2019</w:t>
        </w:r>
        <w:r w:rsidR="00B67E12" w:rsidRPr="00B56A26">
          <w:rPr>
            <w:rStyle w:val="a5"/>
            <w:rFonts w:hint="eastAsia"/>
            <w:noProof/>
            <w:shd w:val="clear" w:color="auto" w:fill="FFFFFF"/>
          </w:rPr>
          <w:t>）</w:t>
        </w:r>
        <w:r w:rsidR="00B67E12" w:rsidRPr="00B56A26">
          <w:rPr>
            <w:rStyle w:val="a5"/>
            <w:noProof/>
            <w:shd w:val="clear" w:color="auto" w:fill="FFFFFF"/>
          </w:rPr>
          <w:t>405</w:t>
        </w:r>
        <w:r w:rsidR="00B67E12" w:rsidRPr="00B56A26">
          <w:rPr>
            <w:rStyle w:val="a5"/>
            <w:rFonts w:hint="eastAsia"/>
            <w:noProof/>
            <w:shd w:val="clear" w:color="auto" w:fill="FFFFFF"/>
          </w:rPr>
          <w:t>号</w:t>
        </w:r>
        <w:r w:rsidR="00B67E12" w:rsidRPr="00B56A26">
          <w:rPr>
            <w:rStyle w:val="a5"/>
            <w:noProof/>
            <w:shd w:val="clear" w:color="auto" w:fill="FFFFFF"/>
          </w:rPr>
          <w:t xml:space="preserve">    2</w:t>
        </w:r>
        <w:r w:rsidR="00B67E12" w:rsidRPr="00B56A26">
          <w:rPr>
            <w:rStyle w:val="a5"/>
            <w:noProof/>
          </w:rPr>
          <w:t>0</w:t>
        </w:r>
        <w:r w:rsidR="00B67E12" w:rsidRPr="00B56A26">
          <w:rPr>
            <w:rStyle w:val="a5"/>
            <w:noProof/>
            <w:shd w:val="clear" w:color="auto" w:fill="FFFFFF"/>
          </w:rPr>
          <w:t>19-12-31</w:t>
        </w:r>
        <w:r w:rsidR="00B67E12">
          <w:rPr>
            <w:rStyle w:val="a5"/>
            <w:noProof/>
            <w:shd w:val="clear" w:color="auto" w:fill="FFFFFF"/>
          </w:rPr>
          <w:t>）</w:t>
        </w:r>
        <w:r w:rsidR="00B67E12">
          <w:rPr>
            <w:noProof/>
            <w:webHidden/>
          </w:rPr>
          <w:tab/>
        </w:r>
        <w:r w:rsidR="00136574">
          <w:rPr>
            <w:noProof/>
            <w:webHidden/>
          </w:rPr>
          <w:fldChar w:fldCharType="begin"/>
        </w:r>
        <w:r w:rsidR="00B67E12">
          <w:rPr>
            <w:noProof/>
            <w:webHidden/>
          </w:rPr>
          <w:instrText xml:space="preserve"> PAGEREF _Toc29971849 \h </w:instrText>
        </w:r>
        <w:r w:rsidR="00136574">
          <w:rPr>
            <w:noProof/>
            <w:webHidden/>
          </w:rPr>
        </w:r>
        <w:r w:rsidR="00136574">
          <w:rPr>
            <w:noProof/>
            <w:webHidden/>
          </w:rPr>
          <w:fldChar w:fldCharType="separate"/>
        </w:r>
        <w:r w:rsidR="00A63361">
          <w:rPr>
            <w:noProof/>
            <w:webHidden/>
          </w:rPr>
          <w:t>4</w:t>
        </w:r>
        <w:r w:rsidR="00136574">
          <w:rPr>
            <w:noProof/>
            <w:webHidden/>
          </w:rPr>
          <w:fldChar w:fldCharType="end"/>
        </w:r>
      </w:hyperlink>
    </w:p>
    <w:p w:rsidR="00B67E12" w:rsidRDefault="00D738D5" w:rsidP="00676886">
      <w:pPr>
        <w:pStyle w:val="10"/>
        <w:tabs>
          <w:tab w:val="left" w:pos="1260"/>
        </w:tabs>
        <w:ind w:firstLine="480"/>
        <w:rPr>
          <w:rFonts w:asciiTheme="minorHAnsi" w:eastAsiaTheme="minorEastAsia" w:hAnsiTheme="minorHAnsi" w:cstheme="minorBidi"/>
          <w:noProof/>
          <w:sz w:val="21"/>
          <w:szCs w:val="22"/>
        </w:rPr>
      </w:pPr>
      <w:hyperlink w:anchor="_Toc29971850" w:history="1">
        <w:r w:rsidR="00B67E12" w:rsidRPr="00B56A26">
          <w:rPr>
            <w:rStyle w:val="a5"/>
            <w:rFonts w:ascii="黑体" w:hAnsi="黑体" w:hint="eastAsia"/>
            <w:noProof/>
            <w:snapToGrid w:val="0"/>
            <w:w w:val="0"/>
          </w:rPr>
          <w:t>三、</w:t>
        </w:r>
        <w:r w:rsidR="00B67E12">
          <w:rPr>
            <w:rFonts w:asciiTheme="minorHAnsi" w:eastAsiaTheme="minorEastAsia" w:hAnsiTheme="minorHAnsi" w:cstheme="minorBidi"/>
            <w:noProof/>
            <w:sz w:val="21"/>
            <w:szCs w:val="22"/>
          </w:rPr>
          <w:tab/>
        </w:r>
        <w:r w:rsidR="00B67E12" w:rsidRPr="00B56A26">
          <w:rPr>
            <w:rStyle w:val="a5"/>
            <w:rFonts w:hint="eastAsia"/>
            <w:noProof/>
          </w:rPr>
          <w:t>能源局税务总局</w:t>
        </w:r>
        <w:r w:rsidR="00B67E12" w:rsidRPr="00B56A26">
          <w:rPr>
            <w:rStyle w:val="a5"/>
            <w:noProof/>
          </w:rPr>
          <w:t xml:space="preserve"> </w:t>
        </w:r>
        <w:r w:rsidR="00B67E12" w:rsidRPr="00B56A26">
          <w:rPr>
            <w:rStyle w:val="a5"/>
            <w:rFonts w:hint="eastAsia"/>
            <w:noProof/>
          </w:rPr>
          <w:t>海关总署工业和信息化部财政部</w:t>
        </w:r>
      </w:hyperlink>
      <w:hyperlink w:anchor="_Toc29971851" w:history="1">
        <w:r w:rsidR="00B67E12" w:rsidRPr="00B56A26">
          <w:rPr>
            <w:rStyle w:val="a5"/>
            <w:rFonts w:hint="eastAsia"/>
            <w:noProof/>
            <w:shd w:val="clear" w:color="auto" w:fill="FFFFFF"/>
          </w:rPr>
          <w:t>关于印发《重大技术装备进口税收政策管理办法》的通知</w:t>
        </w:r>
        <w:r w:rsidR="00B67E12">
          <w:rPr>
            <w:rStyle w:val="a5"/>
            <w:rFonts w:hint="eastAsia"/>
            <w:noProof/>
            <w:shd w:val="clear" w:color="auto" w:fill="FFFFFF"/>
          </w:rPr>
          <w:t>（</w:t>
        </w:r>
      </w:hyperlink>
      <w:hyperlink w:anchor="_Toc29971852" w:history="1">
        <w:r w:rsidR="00B67E12" w:rsidRPr="00B56A26">
          <w:rPr>
            <w:rStyle w:val="a5"/>
            <w:rFonts w:hint="eastAsia"/>
            <w:noProof/>
            <w:shd w:val="clear" w:color="auto" w:fill="FFFFFF"/>
          </w:rPr>
          <w:t>财关税〔</w:t>
        </w:r>
        <w:r w:rsidR="00B67E12" w:rsidRPr="00B56A26">
          <w:rPr>
            <w:rStyle w:val="a5"/>
            <w:noProof/>
            <w:shd w:val="clear" w:color="auto" w:fill="FFFFFF"/>
          </w:rPr>
          <w:t>2020</w:t>
        </w:r>
        <w:r w:rsidR="00B67E12" w:rsidRPr="00B56A26">
          <w:rPr>
            <w:rStyle w:val="a5"/>
            <w:rFonts w:hint="eastAsia"/>
            <w:noProof/>
            <w:shd w:val="clear" w:color="auto" w:fill="FFFFFF"/>
          </w:rPr>
          <w:t>〕</w:t>
        </w:r>
        <w:r w:rsidR="00B67E12" w:rsidRPr="00B56A26">
          <w:rPr>
            <w:rStyle w:val="a5"/>
            <w:noProof/>
            <w:shd w:val="clear" w:color="auto" w:fill="FFFFFF"/>
          </w:rPr>
          <w:t>2</w:t>
        </w:r>
        <w:r w:rsidR="00B67E12" w:rsidRPr="00B56A26">
          <w:rPr>
            <w:rStyle w:val="a5"/>
            <w:rFonts w:hint="eastAsia"/>
            <w:noProof/>
            <w:shd w:val="clear" w:color="auto" w:fill="FFFFFF"/>
          </w:rPr>
          <w:t>号</w:t>
        </w:r>
        <w:r w:rsidR="00B67E12" w:rsidRPr="00B56A26">
          <w:rPr>
            <w:rStyle w:val="a5"/>
            <w:noProof/>
            <w:shd w:val="clear" w:color="auto" w:fill="FFFFFF"/>
          </w:rPr>
          <w:t xml:space="preserve">   2020-1-8</w:t>
        </w:r>
        <w:r w:rsidR="00B67E12">
          <w:rPr>
            <w:rStyle w:val="a5"/>
            <w:noProof/>
            <w:shd w:val="clear" w:color="auto" w:fill="FFFFFF"/>
          </w:rPr>
          <w:t>）</w:t>
        </w:r>
        <w:r w:rsidR="00B67E12">
          <w:rPr>
            <w:noProof/>
            <w:webHidden/>
          </w:rPr>
          <w:tab/>
        </w:r>
        <w:r w:rsidR="00136574">
          <w:rPr>
            <w:noProof/>
            <w:webHidden/>
          </w:rPr>
          <w:fldChar w:fldCharType="begin"/>
        </w:r>
        <w:r w:rsidR="00B67E12">
          <w:rPr>
            <w:noProof/>
            <w:webHidden/>
          </w:rPr>
          <w:instrText xml:space="preserve"> PAGEREF _Toc29971852 \h </w:instrText>
        </w:r>
        <w:r w:rsidR="00136574">
          <w:rPr>
            <w:noProof/>
            <w:webHidden/>
          </w:rPr>
        </w:r>
        <w:r w:rsidR="00136574">
          <w:rPr>
            <w:noProof/>
            <w:webHidden/>
          </w:rPr>
          <w:fldChar w:fldCharType="separate"/>
        </w:r>
        <w:r w:rsidR="00A63361">
          <w:rPr>
            <w:noProof/>
            <w:webHidden/>
          </w:rPr>
          <w:t>7</w:t>
        </w:r>
        <w:r w:rsidR="00136574">
          <w:rPr>
            <w:noProof/>
            <w:webHidden/>
          </w:rPr>
          <w:fldChar w:fldCharType="end"/>
        </w:r>
      </w:hyperlink>
    </w:p>
    <w:p w:rsidR="00B67E12" w:rsidRDefault="00D738D5" w:rsidP="00676886">
      <w:pPr>
        <w:pStyle w:val="10"/>
        <w:tabs>
          <w:tab w:val="left" w:pos="1260"/>
        </w:tabs>
        <w:ind w:firstLine="480"/>
        <w:rPr>
          <w:rFonts w:asciiTheme="minorHAnsi" w:eastAsiaTheme="minorEastAsia" w:hAnsiTheme="minorHAnsi" w:cstheme="minorBidi"/>
          <w:noProof/>
          <w:sz w:val="21"/>
          <w:szCs w:val="22"/>
        </w:rPr>
      </w:pPr>
      <w:hyperlink w:anchor="_Toc29971853" w:history="1">
        <w:r w:rsidR="00B67E12" w:rsidRPr="00B56A26">
          <w:rPr>
            <w:rStyle w:val="a5"/>
            <w:rFonts w:ascii="黑体" w:hAnsi="黑体" w:hint="eastAsia"/>
            <w:noProof/>
            <w:snapToGrid w:val="0"/>
            <w:w w:val="0"/>
          </w:rPr>
          <w:t>四、</w:t>
        </w:r>
        <w:r w:rsidR="00B67E12">
          <w:rPr>
            <w:rFonts w:asciiTheme="minorHAnsi" w:eastAsiaTheme="minorEastAsia" w:hAnsiTheme="minorHAnsi" w:cstheme="minorBidi"/>
            <w:noProof/>
            <w:sz w:val="21"/>
            <w:szCs w:val="22"/>
          </w:rPr>
          <w:tab/>
        </w:r>
        <w:r w:rsidR="00B67E12" w:rsidRPr="00B56A26">
          <w:rPr>
            <w:rStyle w:val="a5"/>
            <w:rFonts w:hint="eastAsia"/>
            <w:noProof/>
          </w:rPr>
          <w:t>国家税务总局</w:t>
        </w:r>
      </w:hyperlink>
      <w:hyperlink w:anchor="_Toc29971854" w:history="1">
        <w:r w:rsidR="00B67E12" w:rsidRPr="00B56A26">
          <w:rPr>
            <w:rStyle w:val="a5"/>
            <w:rFonts w:hint="eastAsia"/>
            <w:noProof/>
          </w:rPr>
          <w:t>关于《中华人民共和国政府和新西兰政府对所得消除</w:t>
        </w:r>
        <w:r w:rsidR="00B67E12" w:rsidRPr="00B56A26">
          <w:rPr>
            <w:rStyle w:val="a5"/>
            <w:rFonts w:hint="eastAsia"/>
            <w:noProof/>
          </w:rPr>
          <w:lastRenderedPageBreak/>
          <w:t>双重征税和防止逃避税的协定》及议定书生效执行的公告</w:t>
        </w:r>
        <w:r w:rsidR="00B67E12">
          <w:rPr>
            <w:rStyle w:val="a5"/>
            <w:rFonts w:hint="eastAsia"/>
            <w:noProof/>
          </w:rPr>
          <w:t>（</w:t>
        </w:r>
      </w:hyperlink>
      <w:hyperlink w:anchor="_Toc29971855" w:history="1">
        <w:r w:rsidR="00B67E12" w:rsidRPr="00B56A26">
          <w:rPr>
            <w:rStyle w:val="a5"/>
            <w:rFonts w:hint="eastAsia"/>
            <w:noProof/>
            <w:shd w:val="clear" w:color="auto" w:fill="FFFFFF"/>
          </w:rPr>
          <w:t>国家税务总局公告</w:t>
        </w:r>
        <w:r w:rsidR="00B67E12" w:rsidRPr="00B56A26">
          <w:rPr>
            <w:rStyle w:val="a5"/>
            <w:noProof/>
            <w:shd w:val="clear" w:color="auto" w:fill="FFFFFF"/>
          </w:rPr>
          <w:t>2019</w:t>
        </w:r>
        <w:r w:rsidR="00B67E12" w:rsidRPr="00B56A26">
          <w:rPr>
            <w:rStyle w:val="a5"/>
            <w:rFonts w:hint="eastAsia"/>
            <w:noProof/>
            <w:shd w:val="clear" w:color="auto" w:fill="FFFFFF"/>
          </w:rPr>
          <w:t>年第</w:t>
        </w:r>
        <w:r w:rsidR="00B67E12" w:rsidRPr="00B56A26">
          <w:rPr>
            <w:rStyle w:val="a5"/>
            <w:noProof/>
            <w:shd w:val="clear" w:color="auto" w:fill="FFFFFF"/>
          </w:rPr>
          <w:t>50</w:t>
        </w:r>
        <w:r w:rsidR="00B67E12" w:rsidRPr="00B56A26">
          <w:rPr>
            <w:rStyle w:val="a5"/>
            <w:rFonts w:hint="eastAsia"/>
            <w:noProof/>
            <w:shd w:val="clear" w:color="auto" w:fill="FFFFFF"/>
          </w:rPr>
          <w:t>号</w:t>
        </w:r>
        <w:r w:rsidR="00B67E12" w:rsidRPr="00B56A26">
          <w:rPr>
            <w:rStyle w:val="a5"/>
            <w:noProof/>
            <w:shd w:val="clear" w:color="auto" w:fill="FFFFFF"/>
          </w:rPr>
          <w:t xml:space="preserve">     2019-12-31</w:t>
        </w:r>
        <w:r w:rsidR="00B67E12">
          <w:rPr>
            <w:rStyle w:val="a5"/>
            <w:noProof/>
            <w:shd w:val="clear" w:color="auto" w:fill="FFFFFF"/>
          </w:rPr>
          <w:t>）</w:t>
        </w:r>
        <w:r w:rsidR="00B67E12">
          <w:rPr>
            <w:noProof/>
            <w:webHidden/>
          </w:rPr>
          <w:tab/>
        </w:r>
        <w:r w:rsidR="00136574">
          <w:rPr>
            <w:noProof/>
            <w:webHidden/>
          </w:rPr>
          <w:fldChar w:fldCharType="begin"/>
        </w:r>
        <w:r w:rsidR="00B67E12">
          <w:rPr>
            <w:noProof/>
            <w:webHidden/>
          </w:rPr>
          <w:instrText xml:space="preserve"> PAGEREF _Toc29971855 \h </w:instrText>
        </w:r>
        <w:r w:rsidR="00136574">
          <w:rPr>
            <w:noProof/>
            <w:webHidden/>
          </w:rPr>
        </w:r>
        <w:r w:rsidR="00136574">
          <w:rPr>
            <w:noProof/>
            <w:webHidden/>
          </w:rPr>
          <w:fldChar w:fldCharType="separate"/>
        </w:r>
        <w:r w:rsidR="00A63361">
          <w:rPr>
            <w:noProof/>
            <w:webHidden/>
          </w:rPr>
          <w:t>7</w:t>
        </w:r>
        <w:r w:rsidR="00136574">
          <w:rPr>
            <w:noProof/>
            <w:webHidden/>
          </w:rPr>
          <w:fldChar w:fldCharType="end"/>
        </w:r>
      </w:hyperlink>
    </w:p>
    <w:p w:rsidR="00B67E12" w:rsidRDefault="00D738D5" w:rsidP="00676886">
      <w:pPr>
        <w:pStyle w:val="10"/>
        <w:tabs>
          <w:tab w:val="left" w:pos="1260"/>
        </w:tabs>
        <w:ind w:firstLine="480"/>
        <w:rPr>
          <w:rFonts w:asciiTheme="minorHAnsi" w:eastAsiaTheme="minorEastAsia" w:hAnsiTheme="minorHAnsi" w:cstheme="minorBidi"/>
          <w:noProof/>
          <w:sz w:val="21"/>
          <w:szCs w:val="22"/>
        </w:rPr>
      </w:pPr>
      <w:hyperlink w:anchor="_Toc29971856" w:history="1">
        <w:r w:rsidR="00B67E12" w:rsidRPr="00B56A26">
          <w:rPr>
            <w:rStyle w:val="a5"/>
            <w:rFonts w:ascii="黑体" w:hAnsi="黑体" w:hint="eastAsia"/>
            <w:noProof/>
            <w:snapToGrid w:val="0"/>
            <w:w w:val="0"/>
          </w:rPr>
          <w:t>五、</w:t>
        </w:r>
        <w:r w:rsidR="00B67E12">
          <w:rPr>
            <w:rFonts w:asciiTheme="minorHAnsi" w:eastAsiaTheme="minorEastAsia" w:hAnsiTheme="minorHAnsi" w:cstheme="minorBidi"/>
            <w:noProof/>
            <w:sz w:val="21"/>
            <w:szCs w:val="22"/>
          </w:rPr>
          <w:tab/>
        </w:r>
        <w:r w:rsidR="00B67E12" w:rsidRPr="00B56A26">
          <w:rPr>
            <w:rStyle w:val="a5"/>
            <w:rFonts w:hint="eastAsia"/>
            <w:noProof/>
          </w:rPr>
          <w:t>国家税务总局</w:t>
        </w:r>
      </w:hyperlink>
      <w:hyperlink w:anchor="_Toc29971857" w:history="1">
        <w:r w:rsidR="00B67E12" w:rsidRPr="00B56A26">
          <w:rPr>
            <w:rStyle w:val="a5"/>
            <w:rFonts w:hint="eastAsia"/>
            <w:noProof/>
          </w:rPr>
          <w:t>关于《内地和香港特别行政区关于对所得避免双重征税和防止偷漏税的安排》第五议定书生效执行的公告</w:t>
        </w:r>
        <w:r w:rsidR="00B67E12">
          <w:rPr>
            <w:rStyle w:val="a5"/>
            <w:rFonts w:hint="eastAsia"/>
            <w:noProof/>
          </w:rPr>
          <w:t>（</w:t>
        </w:r>
      </w:hyperlink>
      <w:hyperlink w:anchor="_Toc29971858" w:history="1">
        <w:r w:rsidR="00B67E12" w:rsidRPr="00B56A26">
          <w:rPr>
            <w:rStyle w:val="a5"/>
            <w:rFonts w:hint="eastAsia"/>
            <w:noProof/>
            <w:shd w:val="clear" w:color="auto" w:fill="FFFFFF"/>
          </w:rPr>
          <w:t>国家税务总局公告</w:t>
        </w:r>
        <w:r w:rsidR="00B67E12" w:rsidRPr="00B56A26">
          <w:rPr>
            <w:rStyle w:val="a5"/>
            <w:noProof/>
            <w:shd w:val="clear" w:color="auto" w:fill="FFFFFF"/>
          </w:rPr>
          <w:t>2019</w:t>
        </w:r>
        <w:r w:rsidR="00B67E12" w:rsidRPr="00B56A26">
          <w:rPr>
            <w:rStyle w:val="a5"/>
            <w:rFonts w:hint="eastAsia"/>
            <w:noProof/>
            <w:shd w:val="clear" w:color="auto" w:fill="FFFFFF"/>
          </w:rPr>
          <w:t>年第</w:t>
        </w:r>
        <w:r w:rsidR="00B67E12" w:rsidRPr="00B56A26">
          <w:rPr>
            <w:rStyle w:val="a5"/>
            <w:noProof/>
            <w:shd w:val="clear" w:color="auto" w:fill="FFFFFF"/>
          </w:rPr>
          <w:t>51</w:t>
        </w:r>
        <w:r w:rsidR="00B67E12" w:rsidRPr="00B56A26">
          <w:rPr>
            <w:rStyle w:val="a5"/>
            <w:rFonts w:hint="eastAsia"/>
            <w:noProof/>
            <w:shd w:val="clear" w:color="auto" w:fill="FFFFFF"/>
          </w:rPr>
          <w:t>号</w:t>
        </w:r>
        <w:r w:rsidR="00B67E12" w:rsidRPr="00B56A26">
          <w:rPr>
            <w:rStyle w:val="a5"/>
            <w:noProof/>
            <w:shd w:val="clear" w:color="auto" w:fill="FFFFFF"/>
          </w:rPr>
          <w:t xml:space="preserve">    2019-12-31</w:t>
        </w:r>
        <w:r w:rsidR="00B67E12">
          <w:rPr>
            <w:rStyle w:val="a5"/>
            <w:noProof/>
            <w:shd w:val="clear" w:color="auto" w:fill="FFFFFF"/>
          </w:rPr>
          <w:t>）</w:t>
        </w:r>
        <w:r w:rsidR="00B67E12">
          <w:rPr>
            <w:noProof/>
            <w:webHidden/>
          </w:rPr>
          <w:tab/>
        </w:r>
        <w:r w:rsidR="00136574">
          <w:rPr>
            <w:noProof/>
            <w:webHidden/>
          </w:rPr>
          <w:fldChar w:fldCharType="begin"/>
        </w:r>
        <w:r w:rsidR="00B67E12">
          <w:rPr>
            <w:noProof/>
            <w:webHidden/>
          </w:rPr>
          <w:instrText xml:space="preserve"> PAGEREF _Toc29971858 \h </w:instrText>
        </w:r>
        <w:r w:rsidR="00136574">
          <w:rPr>
            <w:noProof/>
            <w:webHidden/>
          </w:rPr>
        </w:r>
        <w:r w:rsidR="00136574">
          <w:rPr>
            <w:noProof/>
            <w:webHidden/>
          </w:rPr>
          <w:fldChar w:fldCharType="separate"/>
        </w:r>
        <w:r w:rsidR="00A63361">
          <w:rPr>
            <w:noProof/>
            <w:webHidden/>
          </w:rPr>
          <w:t>8</w:t>
        </w:r>
        <w:r w:rsidR="00136574">
          <w:rPr>
            <w:noProof/>
            <w:webHidden/>
          </w:rPr>
          <w:fldChar w:fldCharType="end"/>
        </w:r>
      </w:hyperlink>
    </w:p>
    <w:p w:rsidR="00B67E12" w:rsidRDefault="00B67E12" w:rsidP="00B67E12">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政策解读</w:t>
      </w:r>
    </w:p>
    <w:p w:rsidR="00B67E12" w:rsidRDefault="00D738D5" w:rsidP="00676886">
      <w:pPr>
        <w:pStyle w:val="10"/>
        <w:tabs>
          <w:tab w:val="left" w:pos="1260"/>
        </w:tabs>
        <w:ind w:firstLine="480"/>
        <w:rPr>
          <w:rFonts w:asciiTheme="minorHAnsi" w:eastAsiaTheme="minorEastAsia" w:hAnsiTheme="minorHAnsi" w:cstheme="minorBidi"/>
          <w:noProof/>
          <w:sz w:val="21"/>
          <w:szCs w:val="22"/>
        </w:rPr>
      </w:pPr>
      <w:hyperlink w:anchor="_Toc29971859" w:history="1">
        <w:r w:rsidR="00B67E12" w:rsidRPr="00B56A26">
          <w:rPr>
            <w:rStyle w:val="a5"/>
            <w:rFonts w:ascii="黑体" w:hAnsi="黑体" w:hint="eastAsia"/>
            <w:noProof/>
            <w:snapToGrid w:val="0"/>
            <w:w w:val="0"/>
          </w:rPr>
          <w:t>六、</w:t>
        </w:r>
        <w:r w:rsidR="00B67E12">
          <w:rPr>
            <w:rFonts w:asciiTheme="minorHAnsi" w:eastAsiaTheme="minorEastAsia" w:hAnsiTheme="minorHAnsi" w:cstheme="minorBidi"/>
            <w:noProof/>
            <w:sz w:val="21"/>
            <w:szCs w:val="22"/>
          </w:rPr>
          <w:tab/>
        </w:r>
        <w:r w:rsidR="00B67E12" w:rsidRPr="00B56A26">
          <w:rPr>
            <w:rStyle w:val="a5"/>
            <w:rFonts w:hint="eastAsia"/>
            <w:noProof/>
            <w:shd w:val="clear" w:color="auto" w:fill="FFFFFF"/>
          </w:rPr>
          <w:t>关于《国家税务总局关于增值税发票综合服务平台等事项的公告》的解读</w:t>
        </w:r>
        <w:r w:rsidR="00B67E12">
          <w:rPr>
            <w:rStyle w:val="a5"/>
            <w:rFonts w:hint="eastAsia"/>
            <w:noProof/>
            <w:shd w:val="clear" w:color="auto" w:fill="FFFFFF"/>
          </w:rPr>
          <w:t>（</w:t>
        </w:r>
      </w:hyperlink>
      <w:hyperlink w:anchor="_Toc29971860" w:history="1">
        <w:r w:rsidR="00B67E12" w:rsidRPr="00B56A26">
          <w:rPr>
            <w:rStyle w:val="a5"/>
            <w:rFonts w:ascii="楷体_GB2312" w:hint="eastAsia"/>
            <w:noProof/>
            <w:shd w:val="clear" w:color="auto" w:fill="FFFFFF"/>
          </w:rPr>
          <w:t>来源：国家税务总局办公厅</w:t>
        </w:r>
        <w:r w:rsidR="00B67E12" w:rsidRPr="00B56A26">
          <w:rPr>
            <w:rStyle w:val="a5"/>
            <w:rFonts w:ascii="楷体_GB2312"/>
            <w:noProof/>
            <w:shd w:val="clear" w:color="auto" w:fill="FFFFFF"/>
          </w:rPr>
          <w:t xml:space="preserve">      2020-01-13</w:t>
        </w:r>
        <w:r w:rsidR="00B67E12">
          <w:rPr>
            <w:rStyle w:val="a5"/>
            <w:rFonts w:ascii="楷体_GB2312"/>
            <w:noProof/>
            <w:shd w:val="clear" w:color="auto" w:fill="FFFFFF"/>
          </w:rPr>
          <w:t>）</w:t>
        </w:r>
        <w:r w:rsidR="00B67E12">
          <w:rPr>
            <w:noProof/>
            <w:webHidden/>
          </w:rPr>
          <w:tab/>
        </w:r>
        <w:r w:rsidR="00136574">
          <w:rPr>
            <w:noProof/>
            <w:webHidden/>
          </w:rPr>
          <w:fldChar w:fldCharType="begin"/>
        </w:r>
        <w:r w:rsidR="00B67E12">
          <w:rPr>
            <w:noProof/>
            <w:webHidden/>
          </w:rPr>
          <w:instrText xml:space="preserve"> PAGEREF _Toc29971860 \h </w:instrText>
        </w:r>
        <w:r w:rsidR="00136574">
          <w:rPr>
            <w:noProof/>
            <w:webHidden/>
          </w:rPr>
        </w:r>
        <w:r w:rsidR="00136574">
          <w:rPr>
            <w:noProof/>
            <w:webHidden/>
          </w:rPr>
          <w:fldChar w:fldCharType="separate"/>
        </w:r>
        <w:r w:rsidR="00A63361">
          <w:rPr>
            <w:noProof/>
            <w:webHidden/>
          </w:rPr>
          <w:t>8</w:t>
        </w:r>
        <w:r w:rsidR="00136574">
          <w:rPr>
            <w:noProof/>
            <w:webHidden/>
          </w:rPr>
          <w:fldChar w:fldCharType="end"/>
        </w:r>
      </w:hyperlink>
    </w:p>
    <w:p w:rsidR="00B67E12" w:rsidRDefault="00D738D5" w:rsidP="00676886">
      <w:pPr>
        <w:pStyle w:val="10"/>
        <w:tabs>
          <w:tab w:val="left" w:pos="1260"/>
        </w:tabs>
        <w:ind w:firstLine="480"/>
        <w:rPr>
          <w:rFonts w:asciiTheme="minorHAnsi" w:eastAsiaTheme="minorEastAsia" w:hAnsiTheme="minorHAnsi" w:cstheme="minorBidi"/>
          <w:noProof/>
          <w:sz w:val="21"/>
          <w:szCs w:val="22"/>
        </w:rPr>
      </w:pPr>
      <w:hyperlink w:anchor="_Toc29971861" w:history="1">
        <w:r w:rsidR="00B67E12" w:rsidRPr="00B56A26">
          <w:rPr>
            <w:rStyle w:val="a5"/>
            <w:rFonts w:ascii="黑体" w:hAnsi="黑体" w:hint="eastAsia"/>
            <w:noProof/>
            <w:snapToGrid w:val="0"/>
            <w:w w:val="0"/>
          </w:rPr>
          <w:t>七、</w:t>
        </w:r>
        <w:r w:rsidR="00B67E12">
          <w:rPr>
            <w:rFonts w:asciiTheme="minorHAnsi" w:eastAsiaTheme="minorEastAsia" w:hAnsiTheme="minorHAnsi" w:cstheme="minorBidi"/>
            <w:noProof/>
            <w:sz w:val="21"/>
            <w:szCs w:val="22"/>
          </w:rPr>
          <w:tab/>
        </w:r>
        <w:r w:rsidR="00B67E12" w:rsidRPr="00B56A26">
          <w:rPr>
            <w:rStyle w:val="a5"/>
            <w:rFonts w:hint="eastAsia"/>
            <w:noProof/>
            <w:shd w:val="clear" w:color="auto" w:fill="FFFFFF"/>
          </w:rPr>
          <w:t>关于《国家税务总局关于〈中华人民共和国政府和新西兰政府对所得消除双重征税和防止逃避税的协定〉及议定书生效执行的公告》的解读</w:t>
        </w:r>
        <w:r w:rsidR="00B67E12">
          <w:rPr>
            <w:rStyle w:val="a5"/>
            <w:rFonts w:hint="eastAsia"/>
            <w:noProof/>
            <w:shd w:val="clear" w:color="auto" w:fill="FFFFFF"/>
          </w:rPr>
          <w:t>（</w:t>
        </w:r>
      </w:hyperlink>
      <w:hyperlink w:anchor="_Toc29971862" w:history="1">
        <w:r w:rsidR="00B67E12" w:rsidRPr="00B56A26">
          <w:rPr>
            <w:rStyle w:val="a5"/>
            <w:rFonts w:hint="eastAsia"/>
            <w:noProof/>
            <w:shd w:val="clear" w:color="auto" w:fill="FFFFFF"/>
          </w:rPr>
          <w:t>来源：国家税务总局办公厅</w:t>
        </w:r>
        <w:r w:rsidR="00B67E12" w:rsidRPr="00B56A26">
          <w:rPr>
            <w:rStyle w:val="a5"/>
            <w:noProof/>
            <w:shd w:val="clear" w:color="auto" w:fill="FFFFFF"/>
          </w:rPr>
          <w:t xml:space="preserve">      2020-01-07</w:t>
        </w:r>
        <w:r w:rsidR="00B67E12">
          <w:rPr>
            <w:rStyle w:val="a5"/>
            <w:noProof/>
            <w:shd w:val="clear" w:color="auto" w:fill="FFFFFF"/>
          </w:rPr>
          <w:t>）</w:t>
        </w:r>
        <w:r w:rsidR="00B67E12">
          <w:rPr>
            <w:noProof/>
            <w:webHidden/>
          </w:rPr>
          <w:tab/>
        </w:r>
        <w:r w:rsidR="00136574">
          <w:rPr>
            <w:noProof/>
            <w:webHidden/>
          </w:rPr>
          <w:fldChar w:fldCharType="begin"/>
        </w:r>
        <w:r w:rsidR="00B67E12">
          <w:rPr>
            <w:noProof/>
            <w:webHidden/>
          </w:rPr>
          <w:instrText xml:space="preserve"> PAGEREF _Toc29971862 \h </w:instrText>
        </w:r>
        <w:r w:rsidR="00136574">
          <w:rPr>
            <w:noProof/>
            <w:webHidden/>
          </w:rPr>
        </w:r>
        <w:r w:rsidR="00136574">
          <w:rPr>
            <w:noProof/>
            <w:webHidden/>
          </w:rPr>
          <w:fldChar w:fldCharType="separate"/>
        </w:r>
        <w:r w:rsidR="00A63361">
          <w:rPr>
            <w:noProof/>
            <w:webHidden/>
          </w:rPr>
          <w:t>11</w:t>
        </w:r>
        <w:r w:rsidR="00136574">
          <w:rPr>
            <w:noProof/>
            <w:webHidden/>
          </w:rPr>
          <w:fldChar w:fldCharType="end"/>
        </w:r>
      </w:hyperlink>
    </w:p>
    <w:p w:rsidR="00B67E12" w:rsidRDefault="00D738D5" w:rsidP="00676886">
      <w:pPr>
        <w:pStyle w:val="10"/>
        <w:tabs>
          <w:tab w:val="left" w:pos="1260"/>
        </w:tabs>
        <w:ind w:firstLine="480"/>
        <w:rPr>
          <w:rFonts w:asciiTheme="minorHAnsi" w:eastAsiaTheme="minorEastAsia" w:hAnsiTheme="minorHAnsi" w:cstheme="minorBidi"/>
          <w:noProof/>
          <w:sz w:val="21"/>
          <w:szCs w:val="22"/>
        </w:rPr>
      </w:pPr>
      <w:hyperlink w:anchor="_Toc29971863" w:history="1">
        <w:r w:rsidR="00B67E12" w:rsidRPr="00B56A26">
          <w:rPr>
            <w:rStyle w:val="a5"/>
            <w:rFonts w:ascii="黑体" w:hAnsi="黑体" w:hint="eastAsia"/>
            <w:noProof/>
            <w:snapToGrid w:val="0"/>
            <w:w w:val="0"/>
          </w:rPr>
          <w:t>八、</w:t>
        </w:r>
        <w:r w:rsidR="00B67E12">
          <w:rPr>
            <w:rFonts w:asciiTheme="minorHAnsi" w:eastAsiaTheme="minorEastAsia" w:hAnsiTheme="minorHAnsi" w:cstheme="minorBidi"/>
            <w:noProof/>
            <w:sz w:val="21"/>
            <w:szCs w:val="22"/>
          </w:rPr>
          <w:tab/>
        </w:r>
        <w:r w:rsidR="00B67E12" w:rsidRPr="00B56A26">
          <w:rPr>
            <w:rStyle w:val="a5"/>
            <w:rFonts w:hint="eastAsia"/>
            <w:noProof/>
            <w:shd w:val="clear" w:color="auto" w:fill="FFFFFF"/>
          </w:rPr>
          <w:t>关于《国家税务总局关于〈内地和香港特别行政区关于对所得避免双重征税和防止偷漏税的安排〉第五议定书生效执行的公告》的解读</w:t>
        </w:r>
        <w:r w:rsidR="00B67E12">
          <w:rPr>
            <w:rStyle w:val="a5"/>
            <w:rFonts w:hint="eastAsia"/>
            <w:noProof/>
            <w:shd w:val="clear" w:color="auto" w:fill="FFFFFF"/>
          </w:rPr>
          <w:t>（</w:t>
        </w:r>
      </w:hyperlink>
      <w:hyperlink w:anchor="_Toc29971864" w:history="1">
        <w:r w:rsidR="00B67E12" w:rsidRPr="00B56A26">
          <w:rPr>
            <w:rStyle w:val="a5"/>
            <w:rFonts w:hint="eastAsia"/>
            <w:noProof/>
            <w:shd w:val="clear" w:color="auto" w:fill="FFFFFF"/>
          </w:rPr>
          <w:t>来源：国家税务总局办公厅</w:t>
        </w:r>
        <w:r w:rsidR="00B67E12" w:rsidRPr="00B56A26">
          <w:rPr>
            <w:rStyle w:val="a5"/>
            <w:noProof/>
            <w:shd w:val="clear" w:color="auto" w:fill="FFFFFF"/>
          </w:rPr>
          <w:t xml:space="preserve">      2020-01-07</w:t>
        </w:r>
        <w:r w:rsidR="00B67E12">
          <w:rPr>
            <w:rStyle w:val="a5"/>
            <w:noProof/>
            <w:shd w:val="clear" w:color="auto" w:fill="FFFFFF"/>
          </w:rPr>
          <w:t>）</w:t>
        </w:r>
        <w:r w:rsidR="00B67E12">
          <w:rPr>
            <w:noProof/>
            <w:webHidden/>
          </w:rPr>
          <w:tab/>
        </w:r>
        <w:r w:rsidR="00136574">
          <w:rPr>
            <w:noProof/>
            <w:webHidden/>
          </w:rPr>
          <w:fldChar w:fldCharType="begin"/>
        </w:r>
        <w:r w:rsidR="00B67E12">
          <w:rPr>
            <w:noProof/>
            <w:webHidden/>
          </w:rPr>
          <w:instrText xml:space="preserve"> PAGEREF _Toc29971864 \h </w:instrText>
        </w:r>
        <w:r w:rsidR="00136574">
          <w:rPr>
            <w:noProof/>
            <w:webHidden/>
          </w:rPr>
        </w:r>
        <w:r w:rsidR="00136574">
          <w:rPr>
            <w:noProof/>
            <w:webHidden/>
          </w:rPr>
          <w:fldChar w:fldCharType="separate"/>
        </w:r>
        <w:r w:rsidR="00A63361">
          <w:rPr>
            <w:noProof/>
            <w:webHidden/>
          </w:rPr>
          <w:t>14</w:t>
        </w:r>
        <w:r w:rsidR="00136574">
          <w:rPr>
            <w:noProof/>
            <w:webHidden/>
          </w:rPr>
          <w:fldChar w:fldCharType="end"/>
        </w:r>
      </w:hyperlink>
    </w:p>
    <w:p w:rsidR="00675A52" w:rsidRDefault="00136574" w:rsidP="00675A52">
      <w:pPr>
        <w:ind w:firstLineChars="0" w:firstLine="0"/>
        <w:rPr>
          <w:rFonts w:ascii="楷体_GB2312"/>
        </w:rPr>
      </w:pPr>
      <w:r>
        <w:rPr>
          <w:rFonts w:ascii="楷体_GB2312"/>
        </w:rPr>
        <w:fldChar w:fldCharType="end"/>
      </w:r>
    </w:p>
    <w:p w:rsidR="00963FDA" w:rsidRDefault="00963FDA" w:rsidP="00113E47">
      <w:pPr>
        <w:ind w:firstLineChars="0" w:firstLine="0"/>
        <w:jc w:val="center"/>
        <w:rPr>
          <w:rFonts w:ascii="华文行楷" w:eastAsia="华文行楷"/>
          <w:b/>
          <w:sz w:val="32"/>
          <w:szCs w:val="32"/>
        </w:rPr>
      </w:pPr>
    </w:p>
    <w:p w:rsidR="00963FDA" w:rsidRDefault="00963FDA" w:rsidP="00113E47">
      <w:pPr>
        <w:ind w:firstLineChars="0" w:firstLine="0"/>
        <w:jc w:val="center"/>
        <w:rPr>
          <w:rFonts w:ascii="华文行楷" w:eastAsia="华文行楷"/>
          <w:b/>
          <w:sz w:val="32"/>
          <w:szCs w:val="32"/>
        </w:rPr>
      </w:pPr>
    </w:p>
    <w:p w:rsidR="00FB3EEC" w:rsidRDefault="00FB3EEC" w:rsidP="00FB3EEC">
      <w:pPr>
        <w:ind w:firstLineChars="0" w:firstLine="0"/>
        <w:jc w:val="center"/>
        <w:rPr>
          <w:rFonts w:ascii="华文行楷" w:eastAsia="华文行楷"/>
          <w:b/>
          <w:sz w:val="32"/>
          <w:szCs w:val="32"/>
        </w:rPr>
      </w:pPr>
      <w:r>
        <w:rPr>
          <w:rFonts w:ascii="华文行楷" w:eastAsia="华文行楷" w:hint="eastAsia"/>
          <w:b/>
          <w:sz w:val="32"/>
          <w:szCs w:val="32"/>
        </w:rPr>
        <w:t>本期财税政策提示</w:t>
      </w:r>
    </w:p>
    <w:p w:rsidR="00FB3EEC" w:rsidRDefault="00FB3EEC" w:rsidP="00FB3EEC">
      <w:pPr>
        <w:ind w:firstLineChars="0" w:firstLine="0"/>
        <w:jc w:val="center"/>
        <w:rPr>
          <w:rFonts w:ascii="华文行楷" w:eastAsia="华文行楷"/>
          <w:b/>
          <w:sz w:val="32"/>
          <w:szCs w:val="32"/>
        </w:rPr>
      </w:pPr>
    </w:p>
    <w:p w:rsidR="00FB3EEC" w:rsidRPr="00BD5B44" w:rsidRDefault="00FB3EEC" w:rsidP="00FB3EEC">
      <w:pPr>
        <w:pStyle w:val="a6"/>
        <w:widowControl/>
        <w:numPr>
          <w:ilvl w:val="0"/>
          <w:numId w:val="2"/>
        </w:numPr>
        <w:shd w:val="clear" w:color="auto" w:fill="FFFFFF"/>
        <w:ind w:left="851" w:hangingChars="353" w:hanging="851"/>
        <w:rPr>
          <w:rFonts w:ascii="Times New Roman" w:hAnsi="Times New Roman"/>
          <w:b/>
          <w:sz w:val="24"/>
          <w:szCs w:val="24"/>
        </w:rPr>
      </w:pPr>
      <w:r w:rsidRPr="00FB3EEC">
        <w:rPr>
          <w:rFonts w:ascii="Times New Roman" w:hAnsi="Times New Roman" w:hint="eastAsia"/>
          <w:b/>
          <w:color w:val="333333"/>
          <w:sz w:val="24"/>
          <w:szCs w:val="24"/>
        </w:rPr>
        <w:t>增值</w:t>
      </w:r>
      <w:r w:rsidRPr="00FB3EEC">
        <w:rPr>
          <w:rFonts w:ascii="Times New Roman" w:hAnsi="Times New Roman" w:hint="eastAsia"/>
          <w:b/>
          <w:color w:val="333333"/>
          <w:sz w:val="24"/>
          <w:szCs w:val="24"/>
        </w:rPr>
        <w:t>税发票综合服务平台</w:t>
      </w:r>
      <w:r w:rsidRPr="00FB3EEC">
        <w:rPr>
          <w:rFonts w:ascii="Times New Roman" w:hAnsi="Times New Roman" w:hint="eastAsia"/>
          <w:b/>
          <w:color w:val="333333"/>
          <w:sz w:val="24"/>
          <w:szCs w:val="24"/>
        </w:rPr>
        <w:t>升级</w:t>
      </w:r>
      <w:r>
        <w:rPr>
          <w:rFonts w:ascii="Times New Roman" w:hAnsi="Times New Roman" w:hint="eastAsia"/>
          <w:b/>
          <w:color w:val="333333"/>
          <w:sz w:val="24"/>
          <w:szCs w:val="24"/>
        </w:rPr>
        <w:t>，</w:t>
      </w:r>
      <w:r w:rsidRPr="00FB3EEC">
        <w:rPr>
          <w:rFonts w:ascii="Times New Roman" w:hAnsi="Times New Roman" w:hint="eastAsia"/>
          <w:b/>
          <w:color w:val="333333"/>
          <w:sz w:val="24"/>
          <w:szCs w:val="24"/>
        </w:rPr>
        <w:t>增值税发票</w:t>
      </w:r>
      <w:r w:rsidRPr="00FB3EEC">
        <w:rPr>
          <w:rFonts w:ascii="Times New Roman" w:hAnsi="Times New Roman" w:hint="eastAsia"/>
          <w:b/>
          <w:color w:val="333333"/>
          <w:sz w:val="24"/>
          <w:szCs w:val="24"/>
        </w:rPr>
        <w:t>开具和使用更便利</w:t>
      </w:r>
    </w:p>
    <w:p w:rsidR="001F6D3A" w:rsidRPr="008619E5" w:rsidRDefault="008619E5" w:rsidP="008619E5">
      <w:pPr>
        <w:pStyle w:val="lanse"/>
        <w:shd w:val="clear" w:color="auto" w:fill="FFFFFF"/>
        <w:spacing w:line="400" w:lineRule="exact"/>
        <w:ind w:firstLineChars="198" w:firstLine="475"/>
        <w:contextualSpacing/>
        <w:rPr>
          <w:rFonts w:ascii="Times New Roman" w:eastAsia="楷体_GB2312" w:hAnsi="Times New Roman" w:cs="Times New Roman"/>
          <w:color w:val="333333"/>
          <w:kern w:val="2"/>
        </w:rPr>
      </w:pPr>
      <w:r w:rsidRPr="008619E5">
        <w:rPr>
          <w:rFonts w:ascii="Times New Roman" w:eastAsia="楷体_GB2312" w:hAnsi="Times New Roman" w:cs="Times New Roman" w:hint="eastAsia"/>
          <w:color w:val="333333"/>
          <w:kern w:val="2"/>
        </w:rPr>
        <w:t>为贯彻落实党中央、国务院决策部署，进一步优化税收营商环境，深化税务系统“放管服”改革，</w:t>
      </w:r>
      <w:r w:rsidRPr="008619E5">
        <w:rPr>
          <w:rFonts w:ascii="Times New Roman" w:eastAsia="楷体_GB2312" w:hAnsi="Times New Roman" w:hint="eastAsia"/>
          <w:color w:val="333333"/>
        </w:rPr>
        <w:t>2020</w:t>
      </w:r>
      <w:r w:rsidRPr="008619E5">
        <w:rPr>
          <w:rFonts w:ascii="Times New Roman" w:eastAsia="楷体_GB2312" w:hAnsi="Times New Roman" w:hint="eastAsia"/>
          <w:color w:val="333333"/>
        </w:rPr>
        <w:t>年</w:t>
      </w:r>
      <w:r w:rsidRPr="008619E5">
        <w:rPr>
          <w:rFonts w:ascii="Times New Roman" w:eastAsia="楷体_GB2312" w:hAnsi="Times New Roman" w:hint="eastAsia"/>
          <w:color w:val="333333"/>
        </w:rPr>
        <w:t>1</w:t>
      </w:r>
      <w:r w:rsidRPr="008619E5">
        <w:rPr>
          <w:rFonts w:ascii="Times New Roman" w:eastAsia="楷体_GB2312" w:hAnsi="Times New Roman" w:hint="eastAsia"/>
          <w:color w:val="333333"/>
        </w:rPr>
        <w:t>月</w:t>
      </w:r>
      <w:r w:rsidRPr="008619E5">
        <w:rPr>
          <w:rFonts w:ascii="Times New Roman" w:eastAsia="楷体_GB2312" w:hAnsi="Times New Roman" w:hint="eastAsia"/>
          <w:color w:val="333333"/>
        </w:rPr>
        <w:t>8</w:t>
      </w:r>
      <w:r w:rsidRPr="008619E5">
        <w:rPr>
          <w:rFonts w:ascii="Times New Roman" w:eastAsia="楷体_GB2312" w:hAnsi="Times New Roman" w:hint="eastAsia"/>
          <w:color w:val="333333"/>
        </w:rPr>
        <w:t>日</w:t>
      </w:r>
      <w:r>
        <w:rPr>
          <w:rFonts w:ascii="Times New Roman" w:eastAsia="楷体_GB2312" w:hAnsi="Times New Roman" w:hint="eastAsia"/>
          <w:color w:val="333333"/>
        </w:rPr>
        <w:t>，</w:t>
      </w:r>
      <w:r w:rsidR="00FB3EEC" w:rsidRPr="008619E5">
        <w:rPr>
          <w:rFonts w:ascii="Times New Roman" w:eastAsia="楷体_GB2312" w:hAnsi="Times New Roman" w:cs="Times New Roman" w:hint="eastAsia"/>
          <w:color w:val="333333"/>
          <w:kern w:val="2"/>
        </w:rPr>
        <w:t>国家税务总局发</w:t>
      </w:r>
      <w:r>
        <w:rPr>
          <w:rFonts w:ascii="Times New Roman" w:eastAsia="楷体_GB2312" w:hAnsi="Times New Roman" w:cs="Times New Roman" w:hint="eastAsia"/>
          <w:color w:val="333333"/>
          <w:kern w:val="2"/>
        </w:rPr>
        <w:t>布</w:t>
      </w:r>
      <w:r w:rsidR="00FB3EEC" w:rsidRPr="008619E5">
        <w:rPr>
          <w:rFonts w:ascii="Times New Roman" w:eastAsia="楷体_GB2312" w:hAnsi="Times New Roman" w:cs="Times New Roman" w:hint="eastAsia"/>
          <w:color w:val="333333"/>
          <w:kern w:val="2"/>
        </w:rPr>
        <w:t>《关于增值税发票综合服务平台等事项的公告</w:t>
      </w:r>
      <w:r w:rsidR="00FB3EEC" w:rsidRPr="008619E5">
        <w:rPr>
          <w:rFonts w:ascii="Times New Roman" w:eastAsia="楷体_GB2312" w:hAnsi="Times New Roman" w:cs="Times New Roman" w:hint="eastAsia"/>
          <w:color w:val="333333"/>
          <w:kern w:val="2"/>
        </w:rPr>
        <w:t>》</w:t>
      </w:r>
      <w:r w:rsidR="00FB3EEC" w:rsidRPr="008619E5">
        <w:rPr>
          <w:rFonts w:ascii="Times New Roman" w:eastAsia="楷体_GB2312" w:hAnsi="Times New Roman" w:cs="Times New Roman" w:hint="eastAsia"/>
          <w:color w:val="333333"/>
          <w:kern w:val="2"/>
        </w:rPr>
        <w:t>（国家税务总局公告</w:t>
      </w:r>
      <w:r w:rsidR="00FB3EEC" w:rsidRPr="008619E5">
        <w:rPr>
          <w:rFonts w:ascii="Times New Roman" w:eastAsia="楷体_GB2312" w:hAnsi="Times New Roman" w:cs="Times New Roman" w:hint="eastAsia"/>
          <w:color w:val="333333"/>
          <w:kern w:val="2"/>
        </w:rPr>
        <w:t>2020</w:t>
      </w:r>
      <w:r w:rsidR="00FB3EEC" w:rsidRPr="008619E5">
        <w:rPr>
          <w:rFonts w:ascii="Times New Roman" w:eastAsia="楷体_GB2312" w:hAnsi="Times New Roman" w:cs="Times New Roman" w:hint="eastAsia"/>
          <w:color w:val="333333"/>
          <w:kern w:val="2"/>
        </w:rPr>
        <w:t>年第</w:t>
      </w:r>
      <w:r w:rsidR="00FB3EEC" w:rsidRPr="008619E5">
        <w:rPr>
          <w:rFonts w:ascii="Times New Roman" w:eastAsia="楷体_GB2312" w:hAnsi="Times New Roman" w:cs="Times New Roman" w:hint="eastAsia"/>
          <w:color w:val="333333"/>
          <w:kern w:val="2"/>
        </w:rPr>
        <w:t>1</w:t>
      </w:r>
      <w:r w:rsidR="00FB3EEC" w:rsidRPr="008619E5">
        <w:rPr>
          <w:rFonts w:ascii="Times New Roman" w:eastAsia="楷体_GB2312" w:hAnsi="Times New Roman" w:cs="Times New Roman" w:hint="eastAsia"/>
          <w:color w:val="333333"/>
          <w:kern w:val="2"/>
        </w:rPr>
        <w:t>号），公告明确</w:t>
      </w:r>
      <w:r w:rsidR="00FB3EEC" w:rsidRPr="008619E5">
        <w:rPr>
          <w:rFonts w:ascii="Times New Roman" w:eastAsia="楷体_GB2312" w:hAnsi="Times New Roman" w:cs="Times New Roman" w:hint="eastAsia"/>
          <w:color w:val="333333"/>
          <w:kern w:val="2"/>
        </w:rPr>
        <w:t>纳税人丢失增值税专用发票及机动车销售统一发票后，已无需前往税务机关申请开具《丢失增值税专用发票已报税证明单》，可凭相应发票的其他基本联次复印件，作为增值税进项税额的抵扣凭证、退税凭证或记账凭证。</w:t>
      </w:r>
      <w:r w:rsidR="00FB3EEC" w:rsidRPr="008619E5">
        <w:rPr>
          <w:rFonts w:ascii="Times New Roman" w:eastAsia="楷体_GB2312" w:hAnsi="Times New Roman" w:cs="Times New Roman" w:hint="eastAsia"/>
          <w:color w:val="333333"/>
          <w:kern w:val="2"/>
        </w:rPr>
        <w:t>同时还明确了</w:t>
      </w:r>
      <w:r w:rsidR="00FB3EEC" w:rsidRPr="008619E5">
        <w:rPr>
          <w:rFonts w:ascii="Times New Roman" w:eastAsia="楷体_GB2312" w:hAnsi="Times New Roman" w:cs="Times New Roman" w:hint="eastAsia"/>
          <w:color w:val="333333"/>
          <w:kern w:val="2"/>
        </w:rPr>
        <w:t>通过增值税电子发票公共服务平台开具的增值税电子普通发票，属于税务机关监制的发票，采用电子签名代替发票专用章，其法律效力、基本用途、基本使用规定等与增值税普通发票相同</w:t>
      </w:r>
      <w:r>
        <w:rPr>
          <w:rFonts w:ascii="Times New Roman" w:eastAsia="楷体_GB2312" w:hAnsi="Times New Roman" w:cs="Times New Roman" w:hint="eastAsia"/>
          <w:color w:val="333333"/>
          <w:kern w:val="2"/>
        </w:rPr>
        <w:t>等一系列增值税发票开具和使用规定。</w:t>
      </w:r>
      <w:r w:rsidRPr="008619E5">
        <w:rPr>
          <w:rFonts w:ascii="Times New Roman" w:eastAsia="楷体_GB2312" w:hAnsi="Times New Roman" w:cs="Times New Roman" w:hint="eastAsia"/>
          <w:color w:val="333333"/>
          <w:kern w:val="2"/>
        </w:rPr>
        <w:t>公告自发布之日起施行。</w:t>
      </w:r>
    </w:p>
    <w:p w:rsidR="001F6D3A" w:rsidRDefault="001F6D3A" w:rsidP="001F6D3A">
      <w:pPr>
        <w:spacing w:before="150" w:line="370" w:lineRule="exact"/>
        <w:ind w:firstLine="641"/>
        <w:jc w:val="left"/>
        <w:rPr>
          <w:rFonts w:ascii="华文行楷" w:eastAsia="华文行楷"/>
          <w:b/>
          <w:sz w:val="32"/>
          <w:szCs w:val="32"/>
        </w:rPr>
      </w:pPr>
    </w:p>
    <w:p w:rsidR="001F6D3A" w:rsidRPr="00685EB0" w:rsidRDefault="001F6D3A" w:rsidP="001F6D3A">
      <w:pPr>
        <w:spacing w:before="150" w:line="370" w:lineRule="exact"/>
        <w:ind w:firstLine="480"/>
        <w:jc w:val="left"/>
        <w:rPr>
          <w:rFonts w:ascii="楷体_GB2312" w:hAnsi="微软雅黑" w:cs="宋体"/>
          <w:color w:val="333333"/>
          <w:kern w:val="0"/>
        </w:rPr>
      </w:pPr>
      <w:bookmarkStart w:id="3" w:name="_GoBack"/>
      <w:bookmarkEnd w:id="3"/>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t>税收法规</w:t>
      </w:r>
    </w:p>
    <w:p w:rsidR="00791C84" w:rsidRDefault="00791C84" w:rsidP="00675A52">
      <w:pPr>
        <w:ind w:firstLineChars="0" w:firstLine="0"/>
        <w:rPr>
          <w:rFonts w:ascii="华文行楷" w:eastAsia="华文行楷" w:hAnsi="黑体"/>
          <w:b/>
          <w:kern w:val="0"/>
          <w:sz w:val="36"/>
          <w:szCs w:val="32"/>
          <w:bdr w:val="single" w:sz="4" w:space="0" w:color="auto"/>
        </w:rPr>
      </w:pPr>
    </w:p>
    <w:p w:rsidR="008E6CBC" w:rsidRPr="00A83C64" w:rsidRDefault="008E6CBC" w:rsidP="00A83C64">
      <w:pPr>
        <w:pStyle w:val="1"/>
        <w:rPr>
          <w:color w:val="0066CC"/>
          <w:sz w:val="36"/>
        </w:rPr>
      </w:pPr>
      <w:bookmarkStart w:id="4" w:name="_Toc29971845"/>
      <w:r w:rsidRPr="00A83C64">
        <w:rPr>
          <w:rFonts w:hint="eastAsia"/>
        </w:rPr>
        <w:t>国家税务总局</w:t>
      </w:r>
      <w:r w:rsidRPr="008E6CBC">
        <w:rPr>
          <w:rFonts w:hint="eastAsia"/>
        </w:rPr>
        <w:t>关于增值税发票综合服务平台等事项的公告</w:t>
      </w:r>
      <w:bookmarkEnd w:id="4"/>
    </w:p>
    <w:p w:rsidR="008E6CBC" w:rsidRPr="00A83C64" w:rsidRDefault="008E6CBC" w:rsidP="00A83C64">
      <w:pPr>
        <w:pStyle w:val="2"/>
        <w:spacing w:before="326" w:after="163"/>
        <w:rPr>
          <w:szCs w:val="21"/>
          <w:shd w:val="clear" w:color="auto" w:fill="FFFFFF"/>
        </w:rPr>
      </w:pPr>
      <w:bookmarkStart w:id="5" w:name="_Toc29971846"/>
      <w:r w:rsidRPr="00A83C64">
        <w:rPr>
          <w:rFonts w:hint="eastAsia"/>
          <w:szCs w:val="21"/>
          <w:shd w:val="clear" w:color="auto" w:fill="FFFFFF"/>
        </w:rPr>
        <w:t>国家税务总局公告</w:t>
      </w:r>
      <w:r w:rsidRPr="00A83C64">
        <w:rPr>
          <w:rFonts w:hint="eastAsia"/>
          <w:szCs w:val="21"/>
          <w:shd w:val="clear" w:color="auto" w:fill="FFFFFF"/>
        </w:rPr>
        <w:t>2020</w:t>
      </w:r>
      <w:r w:rsidRPr="00A83C64">
        <w:rPr>
          <w:rFonts w:hint="eastAsia"/>
          <w:szCs w:val="21"/>
          <w:shd w:val="clear" w:color="auto" w:fill="FFFFFF"/>
        </w:rPr>
        <w:t>年第</w:t>
      </w:r>
      <w:r w:rsidRPr="00A83C64">
        <w:rPr>
          <w:rFonts w:hint="eastAsia"/>
          <w:szCs w:val="21"/>
          <w:shd w:val="clear" w:color="auto" w:fill="FFFFFF"/>
        </w:rPr>
        <w:t>1</w:t>
      </w:r>
      <w:r w:rsidRPr="00A83C64">
        <w:rPr>
          <w:rFonts w:hint="eastAsia"/>
          <w:szCs w:val="21"/>
          <w:shd w:val="clear" w:color="auto" w:fill="FFFFFF"/>
        </w:rPr>
        <w:t>号</w:t>
      </w:r>
      <w:r w:rsidRPr="00A83C64">
        <w:rPr>
          <w:rFonts w:hint="eastAsia"/>
          <w:szCs w:val="21"/>
          <w:shd w:val="clear" w:color="auto" w:fill="FFFFFF"/>
        </w:rPr>
        <w:t xml:space="preserve">      </w:t>
      </w:r>
      <w:r w:rsidRPr="00A83C64">
        <w:rPr>
          <w:rFonts w:hint="eastAsia"/>
          <w:shd w:val="clear" w:color="auto" w:fill="FFFFFF"/>
        </w:rPr>
        <w:t>2020-1-8</w:t>
      </w:r>
      <w:bookmarkEnd w:id="5"/>
    </w:p>
    <w:p w:rsidR="008E6CBC" w:rsidRPr="00A83C64" w:rsidRDefault="008E6CBC" w:rsidP="00A83C64">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A83C64">
        <w:rPr>
          <w:rFonts w:ascii="楷体_GB2312" w:eastAsia="楷体_GB2312" w:hAnsi="微软雅黑" w:hint="eastAsia"/>
          <w:color w:val="333333"/>
        </w:rPr>
        <w:t>为贯彻落实党中央、国务院决策部署，进一步优化税收营商环境，深化税务系统“放管服”改革，便利纳税人开具和使用增值税发票，现将有关事项公告如下：</w:t>
      </w:r>
    </w:p>
    <w:p w:rsidR="008E6CBC" w:rsidRPr="00A83C64" w:rsidRDefault="008E6CBC" w:rsidP="00A83C64">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A83C64">
        <w:rPr>
          <w:rFonts w:ascii="楷体_GB2312" w:eastAsia="楷体_GB2312" w:hAnsi="微软雅黑" w:hint="eastAsia"/>
          <w:color w:val="333333"/>
        </w:rPr>
        <w:t>一、税务总局将增值税发票选择确认平台升级为增值税发票综合服务平台，为纳税人提供发票用途确认、风险提示、信息下载等服务。纳税人取得增值税专用发票、机动车销售统一发票、收费公路通行费增值税电子普通发票后，如需用于申报抵扣增值税进项税额或申请出口退税、代办退税，应当登录增值税发票综合服务平台确认发票用途。增值税发票综合服务平台登录地址由国家税务总局各省（自治区、直辖市和计划单列市）税务局（以下简称“各省税务局”）确定并公布。</w:t>
      </w:r>
    </w:p>
    <w:p w:rsidR="008E6CBC" w:rsidRPr="00A83C64" w:rsidRDefault="008E6CBC" w:rsidP="00A83C64">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A83C64">
        <w:rPr>
          <w:rFonts w:ascii="楷体_GB2312" w:eastAsia="楷体_GB2312" w:hAnsi="微软雅黑" w:hint="eastAsia"/>
          <w:color w:val="333333"/>
        </w:rPr>
        <w:t>纳税人应当按照发票用途确认结果申报抵扣增值税进项税额或申请出口退税、代办退税。纳税人已经申报抵扣的发票，如改用于出口退税或代办退税，应当向主管税务机关提出申请，由主管税务机关核实情况并调整用途。纳税人已经确认用途为申请出口退税或代办退税的发票，如改用于申报抵扣，应当向主管税务机关提出申请，经主管税务机关核实该发票尚未申报出口退税，并将发票电子信息回退后，由纳税人调整用途。</w:t>
      </w:r>
    </w:p>
    <w:p w:rsidR="008E6CBC" w:rsidRPr="00A83C64" w:rsidRDefault="008E6CBC" w:rsidP="00A83C64">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A83C64">
        <w:rPr>
          <w:rFonts w:ascii="楷体_GB2312" w:eastAsia="楷体_GB2312" w:hAnsi="微软雅黑" w:hint="eastAsia"/>
          <w:color w:val="333333"/>
        </w:rPr>
        <w:t>二、纳税人通过增值税电子发票公共服务平台开具的增值税电子普通发票（票样见附件），属于税务机关监制的发票，采用电子签名代替发票专用章，其法律效力、基本用途、基本使用规定等与增值税普通发票相同。</w:t>
      </w:r>
    </w:p>
    <w:p w:rsidR="008E6CBC" w:rsidRPr="00A83C64" w:rsidRDefault="008E6CBC" w:rsidP="00A83C64">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A83C64">
        <w:rPr>
          <w:rFonts w:ascii="楷体_GB2312" w:eastAsia="楷体_GB2312" w:hAnsi="微软雅黑" w:hint="eastAsia"/>
          <w:color w:val="333333"/>
        </w:rPr>
        <w:t>增值税电子普通发票版式文件格式为OFD格式。单位和个人可以登录全国增值税发票查验平台（https://inv-veri.chinatax.gov.cn）下载增值税电子发票版式文件阅读器查阅增值税电子普通发票。</w:t>
      </w:r>
    </w:p>
    <w:p w:rsidR="008E6CBC" w:rsidRPr="00A83C64" w:rsidRDefault="008E6CBC" w:rsidP="00A83C64">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A83C64">
        <w:rPr>
          <w:rFonts w:ascii="楷体_GB2312" w:eastAsia="楷体_GB2312" w:hAnsi="微软雅黑" w:hint="eastAsia"/>
          <w:color w:val="333333"/>
        </w:rPr>
        <w:t>三、纳税人办理增值税普通发票、增值税电子普通发票、收费公路通行费增值税电子普通发票、机动车销售统一发票、二手车销售统一发票票种核定事项，除税务机关按规定确定的高风险等情形外，主管税务机关应当即时办结。</w:t>
      </w:r>
    </w:p>
    <w:p w:rsidR="008E6CBC" w:rsidRPr="00A83C64" w:rsidRDefault="008E6CBC" w:rsidP="00A83C64">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A83C64">
        <w:rPr>
          <w:rFonts w:ascii="楷体_GB2312" w:eastAsia="楷体_GB2312" w:hAnsi="微软雅黑" w:hint="eastAsia"/>
          <w:color w:val="333333"/>
        </w:rPr>
        <w:lastRenderedPageBreak/>
        <w:t>四、纳税人同时丢失已开具增值税专用发票或机动车销售统一发票的发票联和抵扣联，可凭加盖销售方发票专用章的相应发票记账联复印件，作为增值税进项税额的抵扣凭证、退税凭证或记账凭证。</w:t>
      </w:r>
    </w:p>
    <w:p w:rsidR="008E6CBC" w:rsidRPr="00A83C64" w:rsidRDefault="008E6CBC" w:rsidP="00A83C64">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A83C64">
        <w:rPr>
          <w:rFonts w:ascii="楷体_GB2312" w:eastAsia="楷体_GB2312" w:hAnsi="微软雅黑" w:hint="eastAsia"/>
          <w:color w:val="333333"/>
        </w:rPr>
        <w:t>纳税人丢失已开具增值税专用发票或机动车销售统一发票的抵扣联，可凭相应发票的发票联复印件，作为增值税进项税额的抵扣凭证或退税凭证；纳税人丢失已开具增值税专用发票或机动车销售统一发票的发票联，可凭相应发票的抵扣联复印件，作为记账凭证。</w:t>
      </w:r>
    </w:p>
    <w:p w:rsidR="008E6CBC" w:rsidRPr="00A83C64" w:rsidRDefault="008E6CBC" w:rsidP="00A83C64">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A83C64">
        <w:rPr>
          <w:rFonts w:ascii="楷体_GB2312" w:eastAsia="楷体_GB2312" w:hAnsi="微软雅黑" w:hint="eastAsia"/>
          <w:color w:val="333333"/>
        </w:rPr>
        <w:t>五、本公告自发布之日起施行。《国家税务总局关于简化增值税发票领用和使用程序有关问题的公告》（2014年第19号，国家税务总局公告2018年第31号修改）第三条同时废止。</w:t>
      </w:r>
    </w:p>
    <w:p w:rsidR="008E6CBC" w:rsidRPr="00A83C64" w:rsidRDefault="008E6CBC" w:rsidP="00A83C64">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A83C64">
        <w:rPr>
          <w:rFonts w:ascii="楷体_GB2312" w:eastAsia="楷体_GB2312" w:hAnsi="微软雅黑" w:hint="eastAsia"/>
          <w:color w:val="333333"/>
        </w:rPr>
        <w:t>特此公告。</w:t>
      </w:r>
    </w:p>
    <w:p w:rsidR="008E6CBC" w:rsidRPr="00A83C64" w:rsidRDefault="008E6CBC" w:rsidP="00A83C64">
      <w:pPr>
        <w:pStyle w:val="a7"/>
        <w:shd w:val="clear" w:color="auto" w:fill="FFFFFF"/>
        <w:spacing w:before="0" w:beforeAutospacing="0" w:after="0" w:afterAutospacing="0" w:line="400" w:lineRule="exact"/>
        <w:ind w:firstLineChars="200" w:firstLine="480"/>
        <w:jc w:val="both"/>
        <w:rPr>
          <w:rFonts w:ascii="楷体_GB2312" w:eastAsia="楷体_GB2312" w:hAnsi="微软雅黑"/>
          <w:color w:val="333333"/>
        </w:rPr>
      </w:pPr>
      <w:r w:rsidRPr="00A83C64">
        <w:rPr>
          <w:rFonts w:ascii="楷体_GB2312" w:eastAsia="楷体_GB2312" w:hAnsi="微软雅黑" w:hint="eastAsia"/>
          <w:color w:val="333333"/>
        </w:rPr>
        <w:t>附件：</w:t>
      </w:r>
      <w:hyperlink r:id="rId11" w:tgtFrame="_blank" w:history="1">
        <w:r w:rsidRPr="00A83C64">
          <w:rPr>
            <w:rFonts w:ascii="楷体_GB2312" w:eastAsia="楷体_GB2312" w:hint="eastAsia"/>
            <w:color w:val="333333"/>
          </w:rPr>
          <w:t>通过增值税电子发票公共服务平台开具的增值税电子普通发票票样</w:t>
        </w:r>
      </w:hyperlink>
      <w:r w:rsidRPr="00A83C64">
        <w:rPr>
          <w:rFonts w:ascii="楷体_GB2312" w:eastAsia="楷体_GB2312" w:hAnsi="微软雅黑"/>
          <w:color w:val="333333"/>
        </w:rPr>
        <w:t>（略）</w:t>
      </w:r>
    </w:p>
    <w:p w:rsidR="008E6CBC" w:rsidRDefault="008E6CBC" w:rsidP="00B67E12">
      <w:pPr>
        <w:pStyle w:val="a7"/>
        <w:shd w:val="clear" w:color="auto" w:fill="FFFFFF"/>
        <w:spacing w:before="0" w:beforeAutospacing="0" w:after="0" w:afterAutospacing="0" w:line="400" w:lineRule="exact"/>
        <w:ind w:firstLineChars="200" w:firstLine="480"/>
        <w:jc w:val="both"/>
        <w:rPr>
          <w:rFonts w:ascii="微软雅黑" w:eastAsia="微软雅黑" w:hAnsi="微软雅黑"/>
          <w:color w:val="333333"/>
        </w:rPr>
      </w:pPr>
    </w:p>
    <w:p w:rsidR="00A83C64" w:rsidRDefault="008E6CBC" w:rsidP="00A83C64">
      <w:pPr>
        <w:pStyle w:val="1"/>
      </w:pPr>
      <w:bookmarkStart w:id="6" w:name="_Toc29971847"/>
      <w:r w:rsidRPr="00A83C64">
        <w:rPr>
          <w:rFonts w:hint="eastAsia"/>
        </w:rPr>
        <w:t>国家税务总局</w:t>
      </w:r>
      <w:bookmarkEnd w:id="6"/>
    </w:p>
    <w:p w:rsidR="008E6CBC" w:rsidRPr="00A83C64" w:rsidRDefault="008E6CBC" w:rsidP="00A83C64">
      <w:pPr>
        <w:pStyle w:val="1"/>
        <w:numPr>
          <w:ilvl w:val="0"/>
          <w:numId w:val="0"/>
        </w:numPr>
      </w:pPr>
      <w:bookmarkStart w:id="7" w:name="_Toc29971848"/>
      <w:r w:rsidRPr="00A83C64">
        <w:rPr>
          <w:rFonts w:hint="eastAsia"/>
        </w:rPr>
        <w:t>关于开展网络平台道路货物运输企业代开增值税专用发票试点工作的通知</w:t>
      </w:r>
      <w:bookmarkEnd w:id="7"/>
    </w:p>
    <w:p w:rsidR="008E6CBC" w:rsidRDefault="008E6CBC" w:rsidP="00A83C64">
      <w:pPr>
        <w:pStyle w:val="2"/>
        <w:spacing w:before="326" w:after="163"/>
        <w:rPr>
          <w:shd w:val="clear" w:color="auto" w:fill="FFFFFF"/>
        </w:rPr>
      </w:pPr>
      <w:bookmarkStart w:id="8" w:name="_Toc29971849"/>
      <w:proofErr w:type="gramStart"/>
      <w:r w:rsidRPr="008E6CBC">
        <w:rPr>
          <w:rFonts w:hint="eastAsia"/>
          <w:shd w:val="clear" w:color="auto" w:fill="FFFFFF"/>
        </w:rPr>
        <w:t>税总函</w:t>
      </w:r>
      <w:proofErr w:type="gramEnd"/>
      <w:r w:rsidRPr="008E6CBC">
        <w:rPr>
          <w:rFonts w:hint="eastAsia"/>
          <w:shd w:val="clear" w:color="auto" w:fill="FFFFFF"/>
        </w:rPr>
        <w:t>（</w:t>
      </w:r>
      <w:r w:rsidRPr="008E6CBC">
        <w:rPr>
          <w:rFonts w:hint="eastAsia"/>
          <w:shd w:val="clear" w:color="auto" w:fill="FFFFFF"/>
        </w:rPr>
        <w:t>2019</w:t>
      </w:r>
      <w:r w:rsidRPr="008E6CBC">
        <w:rPr>
          <w:rFonts w:hint="eastAsia"/>
          <w:shd w:val="clear" w:color="auto" w:fill="FFFFFF"/>
        </w:rPr>
        <w:t>）</w:t>
      </w:r>
      <w:r w:rsidRPr="008E6CBC">
        <w:rPr>
          <w:rFonts w:hint="eastAsia"/>
          <w:shd w:val="clear" w:color="auto" w:fill="FFFFFF"/>
        </w:rPr>
        <w:t>405</w:t>
      </w:r>
      <w:r w:rsidRPr="008E6CBC">
        <w:rPr>
          <w:rFonts w:hint="eastAsia"/>
          <w:shd w:val="clear" w:color="auto" w:fill="FFFFFF"/>
        </w:rPr>
        <w:t>号</w:t>
      </w:r>
      <w:r>
        <w:rPr>
          <w:rFonts w:hint="eastAsia"/>
          <w:shd w:val="clear" w:color="auto" w:fill="FFFFFF"/>
        </w:rPr>
        <w:t xml:space="preserve">    </w:t>
      </w:r>
      <w:r>
        <w:rPr>
          <w:rFonts w:hint="eastAsia"/>
          <w:color w:val="333333"/>
          <w:shd w:val="clear" w:color="auto" w:fill="FFFFFF"/>
        </w:rPr>
        <w:t>2</w:t>
      </w:r>
      <w:r w:rsidRPr="00A83C64">
        <w:rPr>
          <w:rFonts w:hint="eastAsia"/>
        </w:rPr>
        <w:t>0</w:t>
      </w:r>
      <w:r>
        <w:rPr>
          <w:rFonts w:hint="eastAsia"/>
          <w:color w:val="333333"/>
          <w:shd w:val="clear" w:color="auto" w:fill="FFFFFF"/>
        </w:rPr>
        <w:t>19-12-31</w:t>
      </w:r>
      <w:bookmarkEnd w:id="8"/>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国家税务总局各省、自治区、直辖市和计划单列市税务局，国家税务</w:t>
      </w:r>
      <w:proofErr w:type="gramStart"/>
      <w:r w:rsidRPr="008E6CBC">
        <w:rPr>
          <w:rFonts w:ascii="楷体_GB2312" w:hAnsi="微软雅黑" w:cs="宋体" w:hint="eastAsia"/>
          <w:color w:val="333333"/>
          <w:kern w:val="0"/>
        </w:rPr>
        <w:t>总局驻</w:t>
      </w:r>
      <w:proofErr w:type="gramEnd"/>
      <w:r w:rsidRPr="008E6CBC">
        <w:rPr>
          <w:rFonts w:ascii="楷体_GB2312" w:hAnsi="微软雅黑" w:cs="宋体" w:hint="eastAsia"/>
          <w:color w:val="333333"/>
          <w:kern w:val="0"/>
        </w:rPr>
        <w:t>各地特派员办事处：</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国家税务总局关于印发</w:t>
      </w:r>
      <w:r w:rsidRPr="008E6CBC">
        <w:rPr>
          <w:rFonts w:ascii="楷体_GB2312" w:eastAsia="MS Gothic" w:hAnsi="MS Gothic" w:cs="MS Gothic" w:hint="eastAsia"/>
          <w:color w:val="333333"/>
          <w:kern w:val="0"/>
        </w:rPr>
        <w:t> </w:t>
      </w:r>
      <w:r w:rsidRPr="008E6CBC">
        <w:rPr>
          <w:rFonts w:ascii="楷体_GB2312" w:hAnsi="微软雅黑" w:cs="宋体" w:hint="eastAsia"/>
          <w:color w:val="333333"/>
          <w:kern w:val="0"/>
        </w:rPr>
        <w:t>为进一步优化纳税服务，提高货物运输业小规模纳税人使用增值税专用发票的便利性，根据《中华人民共和国税收征收管理法》及其实施细则、《中华人民共和国发票管理办法》及其实施细则、《交通运输部&lt;网络平台道路货物运输经营管理暂行办法&gt;的通知》（交运</w:t>
      </w:r>
      <w:proofErr w:type="gramStart"/>
      <w:r w:rsidRPr="008E6CBC">
        <w:rPr>
          <w:rFonts w:ascii="楷体_GB2312" w:hAnsi="微软雅黑" w:cs="宋体" w:hint="eastAsia"/>
          <w:color w:val="333333"/>
          <w:kern w:val="0"/>
        </w:rPr>
        <w:t>规</w:t>
      </w:r>
      <w:proofErr w:type="gramEnd"/>
      <w:r w:rsidRPr="008E6CBC">
        <w:rPr>
          <w:rFonts w:ascii="楷体_GB2312" w:hAnsi="微软雅黑" w:cs="宋体" w:hint="eastAsia"/>
          <w:color w:val="333333"/>
          <w:kern w:val="0"/>
        </w:rPr>
        <w:t>〔2019〕12号）等规定，税务总局决定在全国范围内开展网络平台道路货物运输企业代开增值税专用发票试点工作。现将有关事项通知如下：</w:t>
      </w:r>
    </w:p>
    <w:p w:rsidR="008E6CBC" w:rsidRPr="008E6CBC" w:rsidRDefault="008E6CBC" w:rsidP="00A83C64">
      <w:pPr>
        <w:widowControl/>
        <w:shd w:val="clear" w:color="auto" w:fill="FFFFFF"/>
        <w:ind w:firstLine="482"/>
        <w:contextualSpacing w:val="0"/>
        <w:rPr>
          <w:rFonts w:ascii="楷体_GB2312" w:hAnsi="微软雅黑" w:cs="宋体"/>
          <w:color w:val="333333"/>
          <w:kern w:val="0"/>
        </w:rPr>
      </w:pPr>
      <w:r w:rsidRPr="008E6CBC">
        <w:rPr>
          <w:rFonts w:ascii="楷体_GB2312" w:hAnsi="微软雅黑" w:cs="宋体" w:hint="eastAsia"/>
          <w:b/>
          <w:bCs/>
          <w:color w:val="333333"/>
          <w:kern w:val="0"/>
        </w:rPr>
        <w:t>一、试点内容</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经国家税务总局各省、自治区、直辖市和计划单列市税务局（以下称各省税务局）批准，纳入试点的网络平台道路货物运输企业（以下</w:t>
      </w:r>
      <w:proofErr w:type="gramStart"/>
      <w:r w:rsidRPr="008E6CBC">
        <w:rPr>
          <w:rFonts w:ascii="楷体_GB2312" w:hAnsi="微软雅黑" w:cs="宋体" w:hint="eastAsia"/>
          <w:color w:val="333333"/>
          <w:kern w:val="0"/>
        </w:rPr>
        <w:t>称试点</w:t>
      </w:r>
      <w:proofErr w:type="gramEnd"/>
      <w:r w:rsidRPr="008E6CBC">
        <w:rPr>
          <w:rFonts w:ascii="楷体_GB2312" w:hAnsi="微软雅黑" w:cs="宋体" w:hint="eastAsia"/>
          <w:color w:val="333333"/>
          <w:kern w:val="0"/>
        </w:rPr>
        <w:t>企业）可以为同时符合以下条件的货物运输业小规模纳税人（以下称会员）代开增值税专用发票，并代办相</w:t>
      </w:r>
      <w:proofErr w:type="gramStart"/>
      <w:r w:rsidRPr="008E6CBC">
        <w:rPr>
          <w:rFonts w:ascii="楷体_GB2312" w:hAnsi="微软雅黑" w:cs="宋体" w:hint="eastAsia"/>
          <w:color w:val="333333"/>
          <w:kern w:val="0"/>
        </w:rPr>
        <w:t>关涉税</w:t>
      </w:r>
      <w:proofErr w:type="gramEnd"/>
      <w:r w:rsidRPr="008E6CBC">
        <w:rPr>
          <w:rFonts w:ascii="楷体_GB2312" w:hAnsi="微软雅黑" w:cs="宋体" w:hint="eastAsia"/>
          <w:color w:val="333333"/>
          <w:kern w:val="0"/>
        </w:rPr>
        <w:t>事项。</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lastRenderedPageBreak/>
        <w:t>（一）在中华人民共和国境内提供公路货物运输服务，取得《中华人民共和国道路运输经营许可证》和《中华人民共和国道路运输证》。以4.5吨及以下普通货运车辆从事普通道路货物运输经营的，无须取得《中华人民共和国道路运输经营许可证》和《中华人民共和国道路运输证》。</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（二）以自己的名义对外经营，并办理了税务登记（包括临时税务登记）。</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（三）未做增值税专用发票票种核定。</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（四）注册为该平台会员。</w:t>
      </w:r>
    </w:p>
    <w:p w:rsidR="008E6CBC" w:rsidRPr="008E6CBC" w:rsidRDefault="008E6CBC" w:rsidP="00A83C64">
      <w:pPr>
        <w:widowControl/>
        <w:shd w:val="clear" w:color="auto" w:fill="FFFFFF"/>
        <w:ind w:firstLine="482"/>
        <w:contextualSpacing w:val="0"/>
        <w:rPr>
          <w:rFonts w:ascii="楷体_GB2312" w:hAnsi="微软雅黑" w:cs="宋体"/>
          <w:color w:val="333333"/>
          <w:kern w:val="0"/>
        </w:rPr>
      </w:pPr>
      <w:r w:rsidRPr="008E6CBC">
        <w:rPr>
          <w:rFonts w:ascii="楷体_GB2312" w:hAnsi="微软雅黑" w:cs="宋体" w:hint="eastAsia"/>
          <w:b/>
          <w:bCs/>
          <w:color w:val="333333"/>
          <w:kern w:val="0"/>
        </w:rPr>
        <w:t>二、试点企业的条件</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试点企业应当同时符合以下条件：</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国家税务总局关于印发</w:t>
      </w:r>
      <w:r w:rsidRPr="008E6CBC">
        <w:rPr>
          <w:rFonts w:ascii="楷体_GB2312" w:eastAsia="MS Gothic" w:hAnsi="MS Gothic" w:cs="MS Gothic" w:hint="eastAsia"/>
          <w:color w:val="333333"/>
          <w:kern w:val="0"/>
        </w:rPr>
        <w:t> </w:t>
      </w:r>
      <w:r w:rsidRPr="008E6CBC">
        <w:rPr>
          <w:rFonts w:ascii="楷体_GB2312" w:hAnsi="微软雅黑" w:cs="宋体" w:hint="eastAsia"/>
          <w:color w:val="333333"/>
          <w:kern w:val="0"/>
        </w:rPr>
        <w:t>（一）按照《交通运输部&lt;网络平台道路货物运输经营管理暂行办法&gt;的通知》（交运</w:t>
      </w:r>
      <w:proofErr w:type="gramStart"/>
      <w:r w:rsidRPr="008E6CBC">
        <w:rPr>
          <w:rFonts w:ascii="楷体_GB2312" w:hAnsi="微软雅黑" w:cs="宋体" w:hint="eastAsia"/>
          <w:color w:val="333333"/>
          <w:kern w:val="0"/>
        </w:rPr>
        <w:t>规</w:t>
      </w:r>
      <w:proofErr w:type="gramEnd"/>
      <w:r w:rsidRPr="008E6CBC">
        <w:rPr>
          <w:rFonts w:ascii="楷体_GB2312" w:hAnsi="微软雅黑" w:cs="宋体" w:hint="eastAsia"/>
          <w:color w:val="333333"/>
          <w:kern w:val="0"/>
        </w:rPr>
        <w:t>〔2019〕12号）规定，取得经营范围中注明“网络货运”的《道路运输经营许可证》。</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二）具备与开展业务相适应的相关线上服务能力，包括信息数据交互及处理能力，物流信息全程跟踪、记录、存储、分析能力，实现交易、运输、结算等各环节全过程透明化动态管理，对实际承运驾驶员和车辆的运输轨迹实时展示，并记录含有时间和地理位置信息的实时运输轨迹数据。</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（三）与</w:t>
      </w:r>
      <w:proofErr w:type="gramStart"/>
      <w:r w:rsidRPr="008E6CBC">
        <w:rPr>
          <w:rFonts w:ascii="楷体_GB2312" w:hAnsi="微软雅黑" w:cs="宋体" w:hint="eastAsia"/>
          <w:color w:val="333333"/>
          <w:kern w:val="0"/>
        </w:rPr>
        <w:t>省级交通</w:t>
      </w:r>
      <w:proofErr w:type="gramEnd"/>
      <w:r w:rsidRPr="008E6CBC">
        <w:rPr>
          <w:rFonts w:ascii="楷体_GB2312" w:hAnsi="微软雅黑" w:cs="宋体" w:hint="eastAsia"/>
          <w:color w:val="333333"/>
          <w:kern w:val="0"/>
        </w:rPr>
        <w:t>运输主管部门建立的网络货运信息监测系统实现有效对接，按照要求完成数据上传。</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（四）对会员相关资质进行审查，保证提供运输服务的实际承运车辆具备合法有效的营运证，驾驶员具有合法有效的从业资格证。</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试点企业代开增值税专用发票不得收取任何费用，否则将取消其试点企业资格。</w:t>
      </w:r>
    </w:p>
    <w:p w:rsidR="008E6CBC" w:rsidRPr="008E6CBC" w:rsidRDefault="008E6CBC" w:rsidP="00A83C64">
      <w:pPr>
        <w:widowControl/>
        <w:shd w:val="clear" w:color="auto" w:fill="FFFFFF"/>
        <w:ind w:firstLine="482"/>
        <w:contextualSpacing w:val="0"/>
        <w:rPr>
          <w:rFonts w:ascii="楷体_GB2312" w:hAnsi="微软雅黑" w:cs="宋体"/>
          <w:color w:val="333333"/>
          <w:kern w:val="0"/>
        </w:rPr>
      </w:pPr>
      <w:r w:rsidRPr="008E6CBC">
        <w:rPr>
          <w:rFonts w:ascii="楷体_GB2312" w:hAnsi="微软雅黑" w:cs="宋体" w:hint="eastAsia"/>
          <w:b/>
          <w:bCs/>
          <w:color w:val="333333"/>
          <w:kern w:val="0"/>
        </w:rPr>
        <w:t>三、专用发票的开具</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试点企业按照以下规定为会员代开增值税专用发票：</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（一）仅限于为会员通过本平台承揽的货物运输服务代开增值税专用发票。</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（二）应与会员签订委托代开增值税专用发票协议。协议范本由各省税务局制定。</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（三）使用自有增值税发票税控开票软件，按照3%的征收率代开增值税专用发票，并在发票备注栏注明会员的纳税人名称、纳税人识别号、起运地、到达地、车种车号以及运输货物信息。如内容较多可另附清单。</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lastRenderedPageBreak/>
        <w:t>（四）代开增值税专用发票的相关栏次内容，应与会员通过本平台承揽的运输服务，以及本平台记录的物流信息保持一致。平台记录的交易、资金、物流等相关信息应统一存储，以备核查。</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五）试点企业接受会员提供的货物运输服务，不得为会员代开专用发票。试点企业可以按照《货物运输业小规模纳税人申请代开增值税专用发票管理办法》（国家税务总局公告2017年第55号发布）的相关规定，代会员向试点企业主管税务机关申请代开专用发票。</w:t>
      </w:r>
    </w:p>
    <w:p w:rsidR="008E6CBC" w:rsidRPr="008E6CBC" w:rsidRDefault="008E6CBC" w:rsidP="00A83C64">
      <w:pPr>
        <w:widowControl/>
        <w:shd w:val="clear" w:color="auto" w:fill="FFFFFF"/>
        <w:ind w:firstLine="482"/>
        <w:contextualSpacing w:val="0"/>
        <w:rPr>
          <w:rFonts w:ascii="楷体_GB2312" w:hAnsi="微软雅黑" w:cs="宋体"/>
          <w:color w:val="333333"/>
          <w:kern w:val="0"/>
        </w:rPr>
      </w:pPr>
      <w:r w:rsidRPr="008E6CBC">
        <w:rPr>
          <w:rFonts w:ascii="楷体_GB2312" w:hAnsi="微软雅黑" w:cs="宋体" w:hint="eastAsia"/>
          <w:b/>
          <w:bCs/>
          <w:color w:val="333333"/>
          <w:kern w:val="0"/>
        </w:rPr>
        <w:t>四、涉税事项的办理</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（一）试点企业代开增值税专用发票应当缴纳的增值税，由试点企业按月代会员向试点企业主管税务机关申报缴纳，并将完税凭证转交给会员。</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二）试点企业办理增值税纳税申报时，代开增值税专用发票对应的收入不属于试点企业的增值税应税收入，无须申报。试点企业应按月将代开增值税专用发票和代缴税款情况向主管税务机关报备，具体报备的有关事项由各省税务局确定。</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（三）会员应按照其主管税务机关核定的纳税期限，按规定计算增值税应纳税额，抵减已由试点企业代为缴纳的增值税后，向主管税务机关申报纳税。</w:t>
      </w:r>
    </w:p>
    <w:p w:rsidR="008E6CBC" w:rsidRPr="008E6CBC" w:rsidRDefault="008E6CBC" w:rsidP="00A83C64">
      <w:pPr>
        <w:widowControl/>
        <w:shd w:val="clear" w:color="auto" w:fill="FFFFFF"/>
        <w:ind w:firstLine="482"/>
        <w:contextualSpacing w:val="0"/>
        <w:rPr>
          <w:rFonts w:ascii="楷体_GB2312" w:hAnsi="微软雅黑" w:cs="宋体"/>
          <w:color w:val="333333"/>
          <w:kern w:val="0"/>
        </w:rPr>
      </w:pPr>
      <w:r w:rsidRPr="008E6CBC">
        <w:rPr>
          <w:rFonts w:ascii="楷体_GB2312" w:hAnsi="微软雅黑" w:cs="宋体" w:hint="eastAsia"/>
          <w:b/>
          <w:bCs/>
          <w:color w:val="333333"/>
          <w:kern w:val="0"/>
        </w:rPr>
        <w:t>五、工作要求</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（一）各地税务机关应高度重视网络平台道路货物运输企业代开专用发票试点工作，总结前期开展互联网物流平台企业代开专用发票试点工作的经验，严格按照税务总局部署落实好相关工作。</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（二）各省税务局负责组织实施网络平台道路货物运输企业代开专用发票试点工作，按照纳税人自愿的原则确定试点企业。开展试点工作需要纳税人周知的其他事项，由各省税务局负责办理。</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（三）各地税务机关应积极推动试点工作开展，加强试点企业的管理，分析试点企业运行数据。发现试点企业虚构业务、虚开发票等违法违规行为的，应立即取消其试点资格并依法处理。</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四）各地税务机关应与当地道路货运行业主管部门对接，充分利用和挖掘内外部大数据资源，深入开展物流行业经济分析和税收风险管理工作，及时总结试点经验，提升试点成效。试点过程中发现的情况和问题，请及时上报国家税务总局（货物和劳务税司）。</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lastRenderedPageBreak/>
        <w:t>本通知自2020年1月1日起施行。《国家税务总局关于开展互联网物流平台企业代开增值税专用发票试点工作的通知》（</w:t>
      </w:r>
      <w:proofErr w:type="gramStart"/>
      <w:r w:rsidRPr="008E6CBC">
        <w:rPr>
          <w:rFonts w:ascii="楷体_GB2312" w:hAnsi="微软雅黑" w:cs="宋体" w:hint="eastAsia"/>
          <w:color w:val="333333"/>
          <w:kern w:val="0"/>
        </w:rPr>
        <w:t>税总函</w:t>
      </w:r>
      <w:proofErr w:type="gramEnd"/>
      <w:r w:rsidRPr="008E6CBC">
        <w:rPr>
          <w:rFonts w:ascii="楷体_GB2312" w:hAnsi="微软雅黑" w:cs="宋体" w:hint="eastAsia"/>
          <w:color w:val="333333"/>
          <w:kern w:val="0"/>
        </w:rPr>
        <w:t>〔2017〕579号）同时废止。</w:t>
      </w:r>
    </w:p>
    <w:p w:rsidR="00B463FB" w:rsidRPr="00A83C64" w:rsidRDefault="00B463FB" w:rsidP="00A83C64">
      <w:pPr>
        <w:pStyle w:val="a7"/>
        <w:shd w:val="clear" w:color="auto" w:fill="FFFFFF"/>
        <w:spacing w:before="0" w:beforeAutospacing="0" w:after="0" w:afterAutospacing="0" w:line="400" w:lineRule="exact"/>
        <w:ind w:firstLineChars="200" w:firstLine="480"/>
        <w:jc w:val="both"/>
        <w:rPr>
          <w:rStyle w:val="a5"/>
          <w:rFonts w:ascii="楷体_GB2312" w:eastAsia="楷体_GB2312" w:hAnsi="微软雅黑"/>
          <w:color w:val="auto"/>
          <w:sz w:val="24"/>
          <w:szCs w:val="24"/>
        </w:rPr>
      </w:pPr>
    </w:p>
    <w:p w:rsidR="00A83C64" w:rsidRPr="00A83C64" w:rsidRDefault="008E6CBC" w:rsidP="00A83C64">
      <w:pPr>
        <w:pStyle w:val="1"/>
        <w:rPr>
          <w:szCs w:val="42"/>
          <w:shd w:val="clear" w:color="auto" w:fill="FFFFFF"/>
        </w:rPr>
      </w:pPr>
      <w:bookmarkStart w:id="9" w:name="_Toc29971850"/>
      <w:r w:rsidRPr="00A83C64">
        <w:rPr>
          <w:rFonts w:hint="eastAsia"/>
        </w:rPr>
        <w:t>能源局</w:t>
      </w:r>
      <w:r w:rsidRPr="00A83C64">
        <w:rPr>
          <w:rFonts w:ascii="MS Mincho" w:eastAsia="MS Mincho" w:hAnsi="MS Mincho" w:cs="MS Mincho" w:hint="eastAsia"/>
        </w:rPr>
        <w:t> </w:t>
      </w:r>
      <w:r w:rsidRPr="00A83C64">
        <w:rPr>
          <w:rFonts w:hint="eastAsia"/>
        </w:rPr>
        <w:t>税务总局</w:t>
      </w:r>
      <w:r w:rsidRPr="00A83C64">
        <w:rPr>
          <w:rFonts w:ascii="MS Mincho" w:eastAsia="MS Mincho" w:hAnsi="MS Mincho" w:cs="MS Mincho" w:hint="eastAsia"/>
        </w:rPr>
        <w:t> </w:t>
      </w:r>
      <w:r w:rsidRPr="00A83C64">
        <w:rPr>
          <w:rFonts w:hint="eastAsia"/>
        </w:rPr>
        <w:t xml:space="preserve"> </w:t>
      </w:r>
      <w:r w:rsidRPr="00A83C64">
        <w:rPr>
          <w:rFonts w:hint="eastAsia"/>
        </w:rPr>
        <w:t>海关总署</w:t>
      </w:r>
      <w:r w:rsidRPr="00A83C64">
        <w:rPr>
          <w:rFonts w:ascii="MS Mincho" w:eastAsia="MS Mincho" w:hAnsi="MS Mincho" w:cs="MS Mincho" w:hint="eastAsia"/>
        </w:rPr>
        <w:t> </w:t>
      </w:r>
      <w:r w:rsidRPr="00A83C64">
        <w:rPr>
          <w:rFonts w:hint="eastAsia"/>
        </w:rPr>
        <w:t>工业和信息化部</w:t>
      </w:r>
      <w:r w:rsidRPr="00A83C64">
        <w:rPr>
          <w:rFonts w:ascii="MS Mincho" w:eastAsia="MS Mincho" w:hAnsi="MS Mincho" w:cs="MS Mincho" w:hint="eastAsia"/>
        </w:rPr>
        <w:t> </w:t>
      </w:r>
      <w:r w:rsidRPr="00A83C64">
        <w:rPr>
          <w:rFonts w:hint="eastAsia"/>
        </w:rPr>
        <w:t>财政部</w:t>
      </w:r>
      <w:bookmarkEnd w:id="9"/>
    </w:p>
    <w:p w:rsidR="008E6CBC" w:rsidRPr="00A83C64" w:rsidRDefault="008E6CBC" w:rsidP="00A83C64">
      <w:pPr>
        <w:pStyle w:val="1"/>
        <w:numPr>
          <w:ilvl w:val="0"/>
          <w:numId w:val="0"/>
        </w:numPr>
        <w:rPr>
          <w:rStyle w:val="yanse"/>
          <w:szCs w:val="42"/>
          <w:shd w:val="clear" w:color="auto" w:fill="FFFFFF"/>
        </w:rPr>
      </w:pPr>
      <w:bookmarkStart w:id="10" w:name="_Toc29971851"/>
      <w:r w:rsidRPr="00A83C64">
        <w:rPr>
          <w:rStyle w:val="yanse"/>
          <w:rFonts w:hint="eastAsia"/>
          <w:szCs w:val="42"/>
          <w:shd w:val="clear" w:color="auto" w:fill="FFFFFF"/>
        </w:rPr>
        <w:t>关于印发《重大技术装备进口税收政策管理办法》的通知</w:t>
      </w:r>
      <w:bookmarkEnd w:id="10"/>
    </w:p>
    <w:p w:rsidR="008E6CBC" w:rsidRPr="008E6CBC" w:rsidRDefault="008E6CBC" w:rsidP="00A83C64">
      <w:pPr>
        <w:pStyle w:val="2"/>
        <w:spacing w:before="326" w:after="163"/>
        <w:rPr>
          <w:shd w:val="clear" w:color="auto" w:fill="FFFFFF"/>
        </w:rPr>
      </w:pPr>
      <w:bookmarkStart w:id="11" w:name="_Toc29971852"/>
      <w:r>
        <w:rPr>
          <w:rFonts w:hint="eastAsia"/>
          <w:shd w:val="clear" w:color="auto" w:fill="FFFFFF"/>
        </w:rPr>
        <w:t>财关税〔</w:t>
      </w:r>
      <w:r>
        <w:rPr>
          <w:rFonts w:hint="eastAsia"/>
          <w:shd w:val="clear" w:color="auto" w:fill="FFFFFF"/>
        </w:rPr>
        <w:t>2020</w:t>
      </w:r>
      <w:r>
        <w:rPr>
          <w:rFonts w:hint="eastAsia"/>
          <w:shd w:val="clear" w:color="auto" w:fill="FFFFFF"/>
        </w:rPr>
        <w:t>〕</w:t>
      </w:r>
      <w:r>
        <w:rPr>
          <w:rFonts w:hint="eastAsia"/>
          <w:shd w:val="clear" w:color="auto" w:fill="FFFFFF"/>
        </w:rPr>
        <w:t>2</w:t>
      </w:r>
      <w:r>
        <w:rPr>
          <w:rFonts w:hint="eastAsia"/>
          <w:shd w:val="clear" w:color="auto" w:fill="FFFFFF"/>
        </w:rPr>
        <w:t>号</w:t>
      </w:r>
      <w:r>
        <w:rPr>
          <w:rFonts w:hint="eastAsia"/>
          <w:shd w:val="clear" w:color="auto" w:fill="FFFFFF"/>
        </w:rPr>
        <w:t xml:space="preserve">   </w:t>
      </w:r>
      <w:r>
        <w:rPr>
          <w:rFonts w:hint="eastAsia"/>
          <w:color w:val="333333"/>
          <w:shd w:val="clear" w:color="auto" w:fill="FFFFFF"/>
        </w:rPr>
        <w:t>2020-1-8</w:t>
      </w:r>
      <w:bookmarkEnd w:id="11"/>
    </w:p>
    <w:p w:rsidR="008E6CBC" w:rsidRPr="00A83C64" w:rsidRDefault="008E6CBC"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各省、自治区、直辖市、计划单列市财政厅（局）、工业和信息化主管部门，新疆生产建设兵团财政局，海关总署广东分署、各直属海关，国家税务总局各省、自治区、直辖市、计划单列市税务局，财政部各地监管局，国家税务</w:t>
      </w:r>
      <w:proofErr w:type="gramStart"/>
      <w:r w:rsidRPr="00A83C64">
        <w:rPr>
          <w:rFonts w:ascii="楷体_GB2312" w:hAnsi="微软雅黑" w:cs="宋体" w:hint="eastAsia"/>
          <w:color w:val="333333"/>
          <w:kern w:val="0"/>
        </w:rPr>
        <w:t>总局驻</w:t>
      </w:r>
      <w:proofErr w:type="gramEnd"/>
      <w:r w:rsidRPr="00A83C64">
        <w:rPr>
          <w:rFonts w:ascii="楷体_GB2312" w:hAnsi="微软雅黑" w:cs="宋体" w:hint="eastAsia"/>
          <w:color w:val="333333"/>
          <w:kern w:val="0"/>
        </w:rPr>
        <w:t>各地特派员办事处：</w:t>
      </w:r>
    </w:p>
    <w:p w:rsidR="008E6CBC" w:rsidRPr="00A83C64" w:rsidRDefault="008E6CBC"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国家能源局关于调整重大技术装备进口税收政策有关目录及规定的通知</w:t>
      </w:r>
      <w:proofErr w:type="gramStart"/>
      <w:r w:rsidRPr="00A83C64">
        <w:rPr>
          <w:rFonts w:ascii="楷体_GB2312" w:hAnsi="微软雅黑" w:cs="宋体" w:hint="eastAsia"/>
          <w:color w:val="333333"/>
          <w:kern w:val="0"/>
        </w:rPr>
        <w:t>》</w:t>
      </w:r>
      <w:proofErr w:type="gramEnd"/>
      <w:r w:rsidRPr="00A83C64">
        <w:rPr>
          <w:rFonts w:ascii="楷体_GB2312" w:hAnsi="微软雅黑" w:cs="宋体" w:hint="eastAsia"/>
          <w:color w:val="333333"/>
          <w:kern w:val="0"/>
        </w:rPr>
        <w:t>（财关税〔2015〕51号）同时废止。</w:t>
      </w:r>
      <w:r w:rsidRPr="00A83C64">
        <w:rPr>
          <w:rFonts w:ascii="楷体_GB2312" w:hAnsi="微软雅黑" w:cs="宋体" w:hint="eastAsia"/>
          <w:color w:val="333333"/>
          <w:kern w:val="0"/>
        </w:rPr>
        <w:t> </w:t>
      </w:r>
      <w:r w:rsidRPr="00A83C64">
        <w:rPr>
          <w:rFonts w:ascii="楷体_GB2312" w:hAnsi="微软雅黑" w:cs="宋体" w:hint="eastAsia"/>
          <w:color w:val="333333"/>
          <w:kern w:val="0"/>
        </w:rPr>
        <w:t>国家税务总局</w:t>
      </w:r>
      <w:r w:rsidRPr="00A83C64">
        <w:rPr>
          <w:rFonts w:ascii="楷体_GB2312" w:hAnsi="微软雅黑" w:cs="宋体" w:hint="eastAsia"/>
          <w:color w:val="333333"/>
          <w:kern w:val="0"/>
        </w:rPr>
        <w:t> </w:t>
      </w:r>
      <w:r w:rsidRPr="00A83C64">
        <w:rPr>
          <w:rFonts w:ascii="楷体_GB2312" w:hAnsi="微软雅黑" w:cs="宋体" w:hint="eastAsia"/>
          <w:color w:val="333333"/>
          <w:kern w:val="0"/>
        </w:rPr>
        <w:t>海关总署</w:t>
      </w:r>
      <w:r w:rsidRPr="00A83C64">
        <w:rPr>
          <w:rFonts w:ascii="楷体_GB2312" w:hAnsi="微软雅黑" w:cs="宋体" w:hint="eastAsia"/>
          <w:color w:val="333333"/>
          <w:kern w:val="0"/>
        </w:rPr>
        <w:t> </w:t>
      </w:r>
      <w:r w:rsidRPr="00A83C64">
        <w:rPr>
          <w:rFonts w:ascii="楷体_GB2312" w:hAnsi="微软雅黑" w:cs="宋体" w:hint="eastAsia"/>
          <w:color w:val="333333"/>
          <w:kern w:val="0"/>
        </w:rPr>
        <w:t>工业和信息化部</w:t>
      </w:r>
      <w:r w:rsidRPr="00A83C64">
        <w:rPr>
          <w:rFonts w:ascii="楷体_GB2312" w:hAnsi="微软雅黑" w:cs="宋体" w:hint="eastAsia"/>
          <w:color w:val="333333"/>
          <w:kern w:val="0"/>
        </w:rPr>
        <w:t> </w:t>
      </w:r>
      <w:r w:rsidRPr="00A83C64">
        <w:rPr>
          <w:rFonts w:ascii="楷体_GB2312" w:hAnsi="微软雅黑" w:cs="宋体" w:hint="eastAsia"/>
          <w:color w:val="333333"/>
          <w:kern w:val="0"/>
        </w:rPr>
        <w:t>国家发展改革委</w:t>
      </w:r>
      <w:r w:rsidRPr="00A83C64">
        <w:rPr>
          <w:rFonts w:ascii="楷体_GB2312" w:hAnsi="微软雅黑" w:cs="宋体" w:hint="eastAsia"/>
          <w:color w:val="333333"/>
          <w:kern w:val="0"/>
        </w:rPr>
        <w:t> </w:t>
      </w:r>
      <w:r w:rsidRPr="00A83C64">
        <w:rPr>
          <w:rFonts w:ascii="楷体_GB2312" w:hAnsi="微软雅黑" w:cs="宋体" w:hint="eastAsia"/>
          <w:color w:val="333333"/>
          <w:kern w:val="0"/>
        </w:rPr>
        <w:t>国家能源局关于调整重大技术装备进口税收政策的通知</w:t>
      </w:r>
      <w:proofErr w:type="gramStart"/>
      <w:r w:rsidRPr="00A83C64">
        <w:rPr>
          <w:rFonts w:ascii="楷体_GB2312" w:hAnsi="微软雅黑" w:cs="宋体" w:hint="eastAsia"/>
          <w:color w:val="333333"/>
          <w:kern w:val="0"/>
        </w:rPr>
        <w:t>》</w:t>
      </w:r>
      <w:proofErr w:type="gramEnd"/>
      <w:r w:rsidRPr="00A83C64">
        <w:rPr>
          <w:rFonts w:ascii="楷体_GB2312" w:hAnsi="微软雅黑" w:cs="宋体" w:hint="eastAsia"/>
          <w:color w:val="333333"/>
          <w:kern w:val="0"/>
        </w:rPr>
        <w:t>（财关税〔2014〕2号）和</w:t>
      </w:r>
      <w:proofErr w:type="gramStart"/>
      <w:r w:rsidRPr="00A83C64">
        <w:rPr>
          <w:rFonts w:ascii="楷体_GB2312" w:hAnsi="微软雅黑" w:cs="宋体" w:hint="eastAsia"/>
          <w:color w:val="333333"/>
          <w:kern w:val="0"/>
        </w:rPr>
        <w:t>《</w:t>
      </w:r>
      <w:proofErr w:type="gramEnd"/>
      <w:r w:rsidRPr="00A83C64">
        <w:rPr>
          <w:rFonts w:ascii="楷体_GB2312" w:hAnsi="微软雅黑" w:cs="宋体" w:hint="eastAsia"/>
          <w:color w:val="333333"/>
          <w:kern w:val="0"/>
        </w:rPr>
        <w:t>财政部</w:t>
      </w:r>
      <w:r w:rsidRPr="00A83C64">
        <w:rPr>
          <w:rFonts w:ascii="楷体_GB2312" w:hAnsi="微软雅黑" w:cs="宋体" w:hint="eastAsia"/>
          <w:color w:val="333333"/>
          <w:kern w:val="0"/>
        </w:rPr>
        <w:t> </w:t>
      </w:r>
      <w:r w:rsidRPr="00A83C64">
        <w:rPr>
          <w:rFonts w:ascii="楷体_GB2312" w:hAnsi="微软雅黑" w:cs="宋体" w:hint="eastAsia"/>
          <w:color w:val="333333"/>
          <w:kern w:val="0"/>
        </w:rPr>
        <w:t>国家税务总局</w:t>
      </w:r>
      <w:r w:rsidRPr="00A83C64">
        <w:rPr>
          <w:rFonts w:ascii="楷体_GB2312" w:hAnsi="微软雅黑" w:cs="宋体" w:hint="eastAsia"/>
          <w:color w:val="333333"/>
          <w:kern w:val="0"/>
        </w:rPr>
        <w:t> </w:t>
      </w:r>
      <w:r w:rsidRPr="00A83C64">
        <w:rPr>
          <w:rFonts w:ascii="楷体_GB2312" w:hAnsi="微软雅黑" w:cs="宋体" w:hint="eastAsia"/>
          <w:color w:val="333333"/>
          <w:kern w:val="0"/>
        </w:rPr>
        <w:t>海关总署</w:t>
      </w:r>
      <w:r w:rsidRPr="00A83C64">
        <w:rPr>
          <w:rFonts w:ascii="楷体_GB2312" w:hAnsi="微软雅黑" w:cs="宋体" w:hint="eastAsia"/>
          <w:color w:val="333333"/>
          <w:kern w:val="0"/>
        </w:rPr>
        <w:t> </w:t>
      </w:r>
      <w:r w:rsidRPr="00A83C64">
        <w:rPr>
          <w:rFonts w:ascii="楷体_GB2312" w:hAnsi="微软雅黑" w:cs="宋体" w:hint="eastAsia"/>
          <w:color w:val="333333"/>
          <w:kern w:val="0"/>
        </w:rPr>
        <w:t>工业和信息化部</w:t>
      </w:r>
      <w:r w:rsidRPr="00A83C64">
        <w:rPr>
          <w:rFonts w:ascii="楷体_GB2312" w:hAnsi="微软雅黑" w:cs="宋体" w:hint="eastAsia"/>
          <w:color w:val="333333"/>
          <w:kern w:val="0"/>
        </w:rPr>
        <w:t> </w:t>
      </w:r>
      <w:r w:rsidRPr="00A83C64">
        <w:rPr>
          <w:rFonts w:ascii="楷体_GB2312" w:hAnsi="微软雅黑" w:cs="宋体" w:hint="eastAsia"/>
          <w:color w:val="333333"/>
          <w:kern w:val="0"/>
        </w:rPr>
        <w:t>国家发展改革委</w:t>
      </w:r>
      <w:r w:rsidRPr="00A83C64">
        <w:rPr>
          <w:rFonts w:ascii="楷体_GB2312" w:hAnsi="微软雅黑" w:cs="宋体" w:hint="eastAsia"/>
          <w:color w:val="333333"/>
          <w:kern w:val="0"/>
        </w:rPr>
        <w:t> </w:t>
      </w:r>
      <w:r w:rsidRPr="00A83C64">
        <w:rPr>
          <w:rFonts w:ascii="楷体_GB2312" w:hAnsi="微软雅黑" w:cs="宋体" w:hint="eastAsia"/>
          <w:color w:val="333333"/>
          <w:kern w:val="0"/>
        </w:rPr>
        <w:t>为继续支持我国重大技术装备制造业发展，财政部会同工业和信息化部、海关总署、税务总局、能源局制定了</w:t>
      </w:r>
      <w:proofErr w:type="gramStart"/>
      <w:r w:rsidRPr="00A83C64">
        <w:rPr>
          <w:rFonts w:ascii="楷体_GB2312" w:hAnsi="微软雅黑" w:cs="宋体" w:hint="eastAsia"/>
          <w:color w:val="333333"/>
          <w:kern w:val="0"/>
        </w:rPr>
        <w:t>《</w:t>
      </w:r>
      <w:proofErr w:type="gramEnd"/>
      <w:r w:rsidRPr="00A83C64">
        <w:rPr>
          <w:rFonts w:ascii="楷体_GB2312" w:hAnsi="微软雅黑" w:cs="宋体" w:hint="eastAsia"/>
          <w:color w:val="333333"/>
          <w:kern w:val="0"/>
        </w:rPr>
        <w:t>重大技术装备进口税收政策管理办法</w:t>
      </w:r>
      <w:proofErr w:type="gramStart"/>
      <w:r w:rsidRPr="00A83C64">
        <w:rPr>
          <w:rFonts w:ascii="楷体_GB2312" w:hAnsi="微软雅黑" w:cs="宋体" w:hint="eastAsia"/>
          <w:color w:val="333333"/>
          <w:kern w:val="0"/>
        </w:rPr>
        <w:t>》</w:t>
      </w:r>
      <w:proofErr w:type="gramEnd"/>
      <w:r w:rsidRPr="00A83C64">
        <w:rPr>
          <w:rFonts w:ascii="楷体_GB2312" w:hAnsi="微软雅黑" w:cs="宋体" w:hint="eastAsia"/>
          <w:color w:val="333333"/>
          <w:kern w:val="0"/>
        </w:rPr>
        <w:t>（见附件），现予印发，自印发之日起实施。</w:t>
      </w:r>
      <w:proofErr w:type="gramStart"/>
      <w:r w:rsidRPr="00A83C64">
        <w:rPr>
          <w:rFonts w:ascii="楷体_GB2312" w:hAnsi="微软雅黑" w:cs="宋体" w:hint="eastAsia"/>
          <w:color w:val="333333"/>
          <w:kern w:val="0"/>
        </w:rPr>
        <w:t>《</w:t>
      </w:r>
      <w:proofErr w:type="gramEnd"/>
      <w:r w:rsidRPr="00A83C64">
        <w:rPr>
          <w:rFonts w:ascii="楷体_GB2312" w:hAnsi="微软雅黑" w:cs="宋体" w:hint="eastAsia"/>
          <w:color w:val="333333"/>
          <w:kern w:val="0"/>
        </w:rPr>
        <w:t>财政部</w:t>
      </w:r>
    </w:p>
    <w:p w:rsidR="008E6CBC" w:rsidRPr="00A83C64" w:rsidRDefault="008E6CBC" w:rsidP="00A83C64">
      <w:pPr>
        <w:widowControl/>
        <w:shd w:val="clear" w:color="auto" w:fill="FFFFFF"/>
        <w:ind w:firstLine="480"/>
        <w:contextualSpacing w:val="0"/>
        <w:rPr>
          <w:rFonts w:ascii="楷体_GB2312" w:hAnsi="微软雅黑" w:cs="宋体"/>
          <w:color w:val="333333"/>
          <w:kern w:val="0"/>
        </w:rPr>
      </w:pPr>
    </w:p>
    <w:p w:rsidR="008E6CBC" w:rsidRPr="00A83C64" w:rsidRDefault="008E6CBC"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附件：</w:t>
      </w:r>
      <w:hyperlink r:id="rId12" w:tgtFrame="_blank" w:history="1">
        <w:r w:rsidRPr="00A83C64">
          <w:rPr>
            <w:rFonts w:ascii="楷体_GB2312" w:cs="宋体" w:hint="eastAsia"/>
            <w:color w:val="333333"/>
            <w:kern w:val="0"/>
          </w:rPr>
          <w:t>重大技术装备进口税收政策管理办法</w:t>
        </w:r>
      </w:hyperlink>
      <w:r w:rsidRPr="00A83C64">
        <w:rPr>
          <w:rFonts w:ascii="楷体_GB2312" w:hAnsi="微软雅黑" w:cs="宋体"/>
          <w:color w:val="333333"/>
          <w:kern w:val="0"/>
        </w:rPr>
        <w:t>（略）</w:t>
      </w:r>
    </w:p>
    <w:p w:rsidR="000225FE" w:rsidRPr="00A83C64" w:rsidRDefault="000225FE" w:rsidP="00A83C64">
      <w:pPr>
        <w:widowControl/>
        <w:shd w:val="clear" w:color="auto" w:fill="FFFFFF"/>
        <w:ind w:firstLine="480"/>
        <w:contextualSpacing w:val="0"/>
        <w:rPr>
          <w:rFonts w:cs="宋体"/>
          <w:color w:val="333333"/>
          <w:kern w:val="0"/>
        </w:rPr>
      </w:pPr>
    </w:p>
    <w:p w:rsidR="00A83C64" w:rsidRDefault="008E6CBC" w:rsidP="00A83C64">
      <w:pPr>
        <w:pStyle w:val="1"/>
      </w:pPr>
      <w:bookmarkStart w:id="12" w:name="_Toc29971853"/>
      <w:r w:rsidRPr="00A83C64">
        <w:rPr>
          <w:rFonts w:hint="eastAsia"/>
        </w:rPr>
        <w:t>国家税务总局</w:t>
      </w:r>
      <w:bookmarkEnd w:id="12"/>
    </w:p>
    <w:p w:rsidR="008E6CBC" w:rsidRPr="00A83C64" w:rsidRDefault="008E6CBC" w:rsidP="00A83C64">
      <w:pPr>
        <w:pStyle w:val="1"/>
        <w:numPr>
          <w:ilvl w:val="0"/>
          <w:numId w:val="0"/>
        </w:numPr>
      </w:pPr>
      <w:bookmarkStart w:id="13" w:name="_Toc29971854"/>
      <w:r w:rsidRPr="00A83C64">
        <w:rPr>
          <w:rFonts w:hint="eastAsia"/>
        </w:rPr>
        <w:t>关于《中华人民共和国政府和新西兰政府对所得消除双重征税和防止逃避税的协定》及议定书生效执行的公告</w:t>
      </w:r>
      <w:bookmarkEnd w:id="13"/>
    </w:p>
    <w:p w:rsidR="008E6CBC" w:rsidRDefault="008E6CBC" w:rsidP="00A83C64">
      <w:pPr>
        <w:pStyle w:val="2"/>
        <w:spacing w:before="326" w:after="163"/>
        <w:rPr>
          <w:shd w:val="clear" w:color="auto" w:fill="FFFFFF"/>
        </w:rPr>
      </w:pPr>
      <w:bookmarkStart w:id="14" w:name="_Toc29971855"/>
      <w:r w:rsidRPr="008E6CBC">
        <w:rPr>
          <w:rFonts w:hint="eastAsia"/>
          <w:shd w:val="clear" w:color="auto" w:fill="FFFFFF"/>
        </w:rPr>
        <w:t>国家税务总局公告</w:t>
      </w:r>
      <w:r w:rsidRPr="008E6CBC">
        <w:rPr>
          <w:rFonts w:hint="eastAsia"/>
          <w:shd w:val="clear" w:color="auto" w:fill="FFFFFF"/>
        </w:rPr>
        <w:t>2019</w:t>
      </w:r>
      <w:r w:rsidRPr="008E6CBC">
        <w:rPr>
          <w:rFonts w:hint="eastAsia"/>
          <w:shd w:val="clear" w:color="auto" w:fill="FFFFFF"/>
        </w:rPr>
        <w:t>年第</w:t>
      </w:r>
      <w:r w:rsidRPr="008E6CBC">
        <w:rPr>
          <w:rFonts w:hint="eastAsia"/>
          <w:shd w:val="clear" w:color="auto" w:fill="FFFFFF"/>
        </w:rPr>
        <w:t>50</w:t>
      </w:r>
      <w:r w:rsidRPr="008E6CBC">
        <w:rPr>
          <w:rFonts w:hint="eastAsia"/>
          <w:shd w:val="clear" w:color="auto" w:fill="FFFFFF"/>
        </w:rPr>
        <w:t>号</w:t>
      </w:r>
      <w:r>
        <w:rPr>
          <w:rFonts w:hint="eastAsia"/>
          <w:shd w:val="clear" w:color="auto" w:fill="FFFFFF"/>
        </w:rPr>
        <w:t xml:space="preserve">     </w:t>
      </w:r>
      <w:r>
        <w:rPr>
          <w:rFonts w:hint="eastAsia"/>
          <w:color w:val="333333"/>
          <w:shd w:val="clear" w:color="auto" w:fill="FFFFFF"/>
        </w:rPr>
        <w:t>2019-12-31</w:t>
      </w:r>
      <w:bookmarkEnd w:id="14"/>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中华人民共和国政府和新西兰政府对所得消除双重征税和防止逃避税的协定》（以下简称《协定》）及议定书于2019年4月1日在北京正式签署。中新双方已完成《协定》及议定书生效所必需的各自国内法律程序。《协定》及议定书于2019年12月27日生效，适用于2020年1月1日或以后对所支付金额源</w:t>
      </w:r>
      <w:r w:rsidRPr="008E6CBC">
        <w:rPr>
          <w:rFonts w:ascii="楷体_GB2312" w:hAnsi="微软雅黑" w:cs="宋体" w:hint="eastAsia"/>
          <w:color w:val="333333"/>
          <w:kern w:val="0"/>
        </w:rPr>
        <w:lastRenderedPageBreak/>
        <w:t>泉扣缴的税收，以及2020年1月1日或以后开始的任何纳税年度征收的其他税收。</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《协定》及议定书文本已在国家税务总局网站发布。</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特此公告。</w:t>
      </w:r>
    </w:p>
    <w:p w:rsidR="00F70D1C" w:rsidRPr="00A83C64" w:rsidRDefault="0079083D"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 xml:space="preserve">　　</w:t>
      </w:r>
    </w:p>
    <w:p w:rsidR="00A83C64" w:rsidRDefault="008E6CBC" w:rsidP="00A83C64">
      <w:pPr>
        <w:pStyle w:val="1"/>
      </w:pPr>
      <w:bookmarkStart w:id="15" w:name="_Toc29971856"/>
      <w:r w:rsidRPr="00A83C64">
        <w:rPr>
          <w:rFonts w:hint="eastAsia"/>
        </w:rPr>
        <w:t>国家税务总局</w:t>
      </w:r>
      <w:bookmarkEnd w:id="15"/>
    </w:p>
    <w:p w:rsidR="008E6CBC" w:rsidRPr="00A83C64" w:rsidRDefault="008E6CBC" w:rsidP="00A83C64">
      <w:pPr>
        <w:pStyle w:val="1"/>
        <w:numPr>
          <w:ilvl w:val="0"/>
          <w:numId w:val="0"/>
        </w:numPr>
      </w:pPr>
      <w:bookmarkStart w:id="16" w:name="_Toc29971857"/>
      <w:r w:rsidRPr="00A83C64">
        <w:rPr>
          <w:rFonts w:hint="eastAsia"/>
        </w:rPr>
        <w:t>关于《内地和香港特别行政区关于对所得避免双重征税和防止偷漏税的安排》第五议定书生效执行的公告</w:t>
      </w:r>
      <w:bookmarkEnd w:id="16"/>
    </w:p>
    <w:p w:rsidR="008E6CBC" w:rsidRDefault="008E6CBC" w:rsidP="00A83C64">
      <w:pPr>
        <w:pStyle w:val="2"/>
        <w:spacing w:before="326" w:after="163"/>
        <w:rPr>
          <w:shd w:val="clear" w:color="auto" w:fill="FFFFFF"/>
        </w:rPr>
      </w:pPr>
      <w:bookmarkStart w:id="17" w:name="_Toc29971858"/>
      <w:r w:rsidRPr="008E6CBC">
        <w:rPr>
          <w:rFonts w:hint="eastAsia"/>
          <w:shd w:val="clear" w:color="auto" w:fill="FFFFFF"/>
        </w:rPr>
        <w:t>国家税务总局公告</w:t>
      </w:r>
      <w:r w:rsidRPr="008E6CBC">
        <w:rPr>
          <w:rFonts w:hint="eastAsia"/>
          <w:shd w:val="clear" w:color="auto" w:fill="FFFFFF"/>
        </w:rPr>
        <w:t>2019</w:t>
      </w:r>
      <w:r w:rsidRPr="008E6CBC">
        <w:rPr>
          <w:rFonts w:hint="eastAsia"/>
          <w:shd w:val="clear" w:color="auto" w:fill="FFFFFF"/>
        </w:rPr>
        <w:t>年第</w:t>
      </w:r>
      <w:r w:rsidRPr="008E6CBC">
        <w:rPr>
          <w:rFonts w:hint="eastAsia"/>
          <w:shd w:val="clear" w:color="auto" w:fill="FFFFFF"/>
        </w:rPr>
        <w:t>51</w:t>
      </w:r>
      <w:r w:rsidRPr="008E6CBC">
        <w:rPr>
          <w:rFonts w:hint="eastAsia"/>
          <w:shd w:val="clear" w:color="auto" w:fill="FFFFFF"/>
        </w:rPr>
        <w:t>号</w:t>
      </w:r>
      <w:r>
        <w:rPr>
          <w:rFonts w:hint="eastAsia"/>
          <w:shd w:val="clear" w:color="auto" w:fill="FFFFFF"/>
        </w:rPr>
        <w:t xml:space="preserve">    </w:t>
      </w:r>
      <w:r>
        <w:rPr>
          <w:rFonts w:hint="eastAsia"/>
          <w:color w:val="333333"/>
          <w:shd w:val="clear" w:color="auto" w:fill="FFFFFF"/>
        </w:rPr>
        <w:t>2019-12-31</w:t>
      </w:r>
      <w:bookmarkEnd w:id="17"/>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内地和香港特别行政区关于对所得避免双重征税和防止偷漏税的安排》第五议定书（以下简称“第五议定书”）于2019年7月19日在北京正式签署。内地和香港特别行政区已完成第五议定书生效所必需的各自内部法律程序，自2019年12月6日起生效。在内地，第五议定书适用于2020年1月1日或以后开始的纳税年度中取得的所得；在香港特别行政区，适用于2020年4月1日或以后开始的课税年度中取得的所得。</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第五议定书文本已在国家税务总局网站发布。</w:t>
      </w:r>
    </w:p>
    <w:p w:rsidR="008E6CBC" w:rsidRPr="008E6CBC" w:rsidRDefault="008E6CBC" w:rsidP="00A83C64">
      <w:pPr>
        <w:widowControl/>
        <w:shd w:val="clear" w:color="auto" w:fill="FFFFFF"/>
        <w:ind w:firstLine="480"/>
        <w:contextualSpacing w:val="0"/>
        <w:rPr>
          <w:rFonts w:ascii="楷体_GB2312" w:hAnsi="微软雅黑" w:cs="宋体"/>
          <w:color w:val="333333"/>
          <w:kern w:val="0"/>
        </w:rPr>
      </w:pPr>
      <w:r w:rsidRPr="008E6CBC">
        <w:rPr>
          <w:rFonts w:ascii="楷体_GB2312" w:hAnsi="微软雅黑" w:cs="宋体" w:hint="eastAsia"/>
          <w:color w:val="333333"/>
          <w:kern w:val="0"/>
        </w:rPr>
        <w:t>特此公告。</w:t>
      </w:r>
    </w:p>
    <w:p w:rsidR="00EC289C" w:rsidRPr="00A83C64" w:rsidRDefault="00EC289C" w:rsidP="00F70D1C">
      <w:pPr>
        <w:widowControl/>
        <w:shd w:val="clear" w:color="auto" w:fill="FFFFFF"/>
        <w:ind w:firstLine="480"/>
        <w:contextualSpacing w:val="0"/>
        <w:rPr>
          <w:rFonts w:ascii="楷体_GB2312" w:hAnsi="微软雅黑" w:cs="宋体"/>
          <w:color w:val="333333"/>
          <w:kern w:val="0"/>
        </w:rPr>
      </w:pPr>
    </w:p>
    <w:p w:rsidR="00CC2FB7" w:rsidRDefault="00CC2FB7" w:rsidP="00F70D1C">
      <w:pPr>
        <w:widowControl/>
        <w:shd w:val="clear" w:color="auto" w:fill="FFFFFF"/>
        <w:ind w:firstLine="480"/>
        <w:contextualSpacing w:val="0"/>
        <w:rPr>
          <w:rFonts w:ascii="楷体_GB2312" w:hAnsi="微软雅黑" w:cs="宋体"/>
          <w:color w:val="333333"/>
          <w:kern w:val="0"/>
        </w:rPr>
      </w:pPr>
    </w:p>
    <w:p w:rsidR="004D0EEA" w:rsidRDefault="004D0EEA" w:rsidP="00F70D1C">
      <w:pPr>
        <w:widowControl/>
        <w:shd w:val="clear" w:color="auto" w:fill="FFFFFF"/>
        <w:ind w:firstLine="480"/>
        <w:contextualSpacing w:val="0"/>
        <w:rPr>
          <w:rFonts w:ascii="楷体_GB2312" w:hAnsi="微软雅黑" w:cs="宋体"/>
          <w:color w:val="333333"/>
          <w:kern w:val="0"/>
        </w:rPr>
      </w:pPr>
    </w:p>
    <w:p w:rsidR="004D0EEA" w:rsidRPr="00A83C64" w:rsidRDefault="004D0EEA" w:rsidP="00F70D1C">
      <w:pPr>
        <w:widowControl/>
        <w:shd w:val="clear" w:color="auto" w:fill="FFFFFF"/>
        <w:ind w:firstLine="480"/>
        <w:contextualSpacing w:val="0"/>
        <w:rPr>
          <w:rFonts w:ascii="楷体_GB2312" w:hAnsi="微软雅黑" w:cs="宋体"/>
          <w:color w:val="333333"/>
          <w:kern w:val="0"/>
        </w:rPr>
      </w:pPr>
    </w:p>
    <w:p w:rsidR="003C47BE" w:rsidRDefault="003C47BE" w:rsidP="00FE2699">
      <w:pPr>
        <w:pStyle w:val="a7"/>
        <w:shd w:val="clear" w:color="auto" w:fill="FFFFFF"/>
        <w:wordWrap w:val="0"/>
        <w:spacing w:before="0" w:beforeAutospacing="0" w:after="0" w:afterAutospacing="0" w:line="400" w:lineRule="exact"/>
        <w:jc w:val="both"/>
        <w:rPr>
          <w:rFonts w:ascii="华文行楷" w:eastAsia="华文行楷"/>
          <w:b/>
          <w:sz w:val="36"/>
          <w:szCs w:val="36"/>
          <w:bdr w:val="single" w:sz="4" w:space="0" w:color="auto"/>
        </w:rPr>
      </w:pPr>
      <w:r>
        <w:rPr>
          <w:rFonts w:ascii="华文行楷" w:eastAsia="华文行楷" w:hint="eastAsia"/>
          <w:b/>
          <w:sz w:val="36"/>
          <w:szCs w:val="36"/>
          <w:bdr w:val="single" w:sz="4" w:space="0" w:color="auto"/>
        </w:rPr>
        <w:t>政策解读</w:t>
      </w:r>
    </w:p>
    <w:p w:rsidR="00AC6DE3" w:rsidRDefault="00AC6DE3" w:rsidP="003C47BE">
      <w:pPr>
        <w:ind w:firstLineChars="0" w:firstLine="0"/>
        <w:rPr>
          <w:rFonts w:ascii="华文行楷" w:eastAsia="华文行楷"/>
          <w:b/>
          <w:sz w:val="36"/>
          <w:szCs w:val="36"/>
          <w:bdr w:val="single" w:sz="4" w:space="0" w:color="auto"/>
        </w:rPr>
      </w:pPr>
    </w:p>
    <w:p w:rsidR="00A83C64" w:rsidRPr="00A83C64" w:rsidRDefault="00A83C64" w:rsidP="00A83C64">
      <w:pPr>
        <w:pStyle w:val="1"/>
        <w:rPr>
          <w:rFonts w:asciiTheme="majorHAnsi" w:eastAsia="楷体_GB2312" w:hAnsiTheme="majorHAnsi"/>
          <w:sz w:val="24"/>
          <w:szCs w:val="32"/>
          <w:shd w:val="clear" w:color="auto" w:fill="FFFFFF"/>
        </w:rPr>
      </w:pPr>
      <w:bookmarkStart w:id="18" w:name="_Toc29971859"/>
      <w:r>
        <w:rPr>
          <w:rFonts w:hint="eastAsia"/>
          <w:shd w:val="clear" w:color="auto" w:fill="FFFFFF"/>
        </w:rPr>
        <w:t>关于《国家税务总局关于增值税发票综合服务平台等事项的公告》的解读</w:t>
      </w:r>
      <w:bookmarkEnd w:id="18"/>
    </w:p>
    <w:p w:rsidR="0079083D" w:rsidRPr="00A83C64" w:rsidRDefault="0079083D" w:rsidP="00A83C64">
      <w:pPr>
        <w:pStyle w:val="2"/>
        <w:spacing w:before="326" w:after="163"/>
        <w:rPr>
          <w:rFonts w:ascii="楷体_GB2312"/>
          <w:shd w:val="clear" w:color="auto" w:fill="FFFFFF"/>
        </w:rPr>
      </w:pPr>
      <w:r w:rsidRPr="00A83C64">
        <w:rPr>
          <w:rFonts w:hint="eastAsia"/>
          <w:shd w:val="clear" w:color="auto" w:fill="FFFFFF"/>
        </w:rPr>
        <w:t> </w:t>
      </w:r>
      <w:bookmarkStart w:id="19" w:name="_Toc29971860"/>
      <w:r w:rsidRPr="00A83C64">
        <w:rPr>
          <w:rStyle w:val="laiyuan"/>
          <w:rFonts w:ascii="楷体_GB2312" w:hint="eastAsia"/>
          <w:szCs w:val="24"/>
          <w:shd w:val="clear" w:color="auto" w:fill="FFFFFF"/>
        </w:rPr>
        <w:t xml:space="preserve">来源：国家税务总局办公厅      </w:t>
      </w:r>
      <w:r w:rsidR="00A83C64" w:rsidRPr="00A83C64">
        <w:rPr>
          <w:rFonts w:ascii="楷体_GB2312" w:hint="eastAsia"/>
          <w:szCs w:val="21"/>
          <w:shd w:val="clear" w:color="auto" w:fill="FFFFFF"/>
        </w:rPr>
        <w:t>2020-01-13</w:t>
      </w:r>
      <w:bookmarkEnd w:id="19"/>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为贯彻落实党中央、国务院决策部署，进一步优化税收营商环境，深化税务系统“放管服”改革，便利纳税人开具和使用增值税发票，国家税务总局制发了《国家税务总局关于增值税发票综合服务平台等事项的公告》（以下简称《公告》）。现解读如下：</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lastRenderedPageBreak/>
        <w:t>一、通过增值税发票综合服务平台，纳税人能够获得哪些优质便捷的服务？</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为适应税收现代化建设需要，创新发票服务方式，提升发票管理质效，税务部门对原增值税发票选择确认平台进行升级，打造形成了增值税发票综合服务平台（以下简称“综合服务平台”）。通过这一平台，纳税人能够获得以下优质便捷的服务：</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t>一是“一站式”的发票用途确认服务。</w:t>
      </w:r>
      <w:r w:rsidRPr="00A83C64">
        <w:rPr>
          <w:rFonts w:ascii="楷体_GB2312" w:hAnsi="微软雅黑" w:cs="宋体" w:hint="eastAsia"/>
          <w:color w:val="333333"/>
          <w:kern w:val="0"/>
        </w:rPr>
        <w:t>纳税人可以对其取得的增值税专用发票、机动车销售统一发票、收费公路通行费增值税电子普通发票的使用用途进行“一站式”确认，有效提升增值税扣税凭证的精细化、标准化和信息化管控水平。按照《国家税务总局关于增值税发票管理等有关事项的公告》（2019年33号）规定，自2020年2月1日起，纳税人取得符合条件的海关进口增值税专用缴款书后，也可通过综合服务平台进行用途确认。</w:t>
      </w:r>
      <w:r w:rsidRPr="00A83C64">
        <w:rPr>
          <w:rFonts w:ascii="楷体_GB2312" w:hAnsi="微软雅黑" w:cs="宋体" w:hint="eastAsia"/>
          <w:b/>
          <w:bCs/>
          <w:color w:val="333333"/>
          <w:kern w:val="0"/>
        </w:rPr>
        <w:t>二是“集成化”的发票风险提示服务。</w:t>
      </w:r>
      <w:r w:rsidRPr="00A83C64">
        <w:rPr>
          <w:rFonts w:ascii="楷体_GB2312" w:hAnsi="微软雅黑" w:cs="宋体" w:hint="eastAsia"/>
          <w:color w:val="333333"/>
          <w:kern w:val="0"/>
        </w:rPr>
        <w:t>纳税人可以对发票的开具、申报、缴税、用途确认等流转状态以及作废、红冲、异常等管理状态进行查询统计。根据查询到的风险提示信息，纳税人可以及时开展风险应对处理，有效规避因税企之间和购销双方信息不对称而产生的涉税风险和财务管理风险。</w:t>
      </w:r>
      <w:r w:rsidRPr="00A83C64">
        <w:rPr>
          <w:rFonts w:ascii="楷体_GB2312" w:hAnsi="微软雅黑" w:cs="宋体" w:hint="eastAsia"/>
          <w:b/>
          <w:bCs/>
          <w:color w:val="333333"/>
          <w:kern w:val="0"/>
        </w:rPr>
        <w:t>三是“全票种”的发票信息下载服务。</w:t>
      </w:r>
      <w:r w:rsidRPr="00A83C64">
        <w:rPr>
          <w:rFonts w:ascii="楷体_GB2312" w:hAnsi="微软雅黑" w:cs="宋体" w:hint="eastAsia"/>
          <w:color w:val="333333"/>
          <w:kern w:val="0"/>
        </w:rPr>
        <w:t>纳税人可以批量下载所取得的发票明细信息，并可据此开展批量查验、统计分析等工作，能够帮助纳税人有效提升发票电子化管理水平。目前，可以批量下载发票信息的发票种类包括增值税专用发票、增值税普通发票、增值税电子普通发票、收费公路通行费增值税电子普通发票、机动车销售统一发票、二手车销售统一发票。</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t>二、纳税人错误确认发票用途后，税务部门如何帮助纳税人进行修改和更正？</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按照《公告》要求，纳税人通过综合服务平台确认发票用途后，需要根据确认结果办理相</w:t>
      </w:r>
      <w:proofErr w:type="gramStart"/>
      <w:r w:rsidRPr="00A83C64">
        <w:rPr>
          <w:rFonts w:ascii="楷体_GB2312" w:hAnsi="微软雅黑" w:cs="宋体" w:hint="eastAsia"/>
          <w:color w:val="333333"/>
          <w:kern w:val="0"/>
        </w:rPr>
        <w:t>关涉税</w:t>
      </w:r>
      <w:proofErr w:type="gramEnd"/>
      <w:r w:rsidRPr="00A83C64">
        <w:rPr>
          <w:rFonts w:ascii="楷体_GB2312" w:hAnsi="微软雅黑" w:cs="宋体" w:hint="eastAsia"/>
          <w:color w:val="333333"/>
          <w:kern w:val="0"/>
        </w:rPr>
        <w:t>业务。如果出现发票用途确认错误的情形，税务部门为纳税人提供了规范、便捷的更正服务。</w:t>
      </w:r>
      <w:r w:rsidRPr="00A83C64">
        <w:rPr>
          <w:rFonts w:ascii="楷体_GB2312" w:hAnsi="微软雅黑" w:cs="宋体" w:hint="eastAsia"/>
          <w:b/>
          <w:bCs/>
          <w:color w:val="333333"/>
          <w:kern w:val="0"/>
        </w:rPr>
        <w:t>纳税人将发票用途误确认为申报抵扣</w:t>
      </w:r>
      <w:r w:rsidRPr="00A83C64">
        <w:rPr>
          <w:rFonts w:ascii="楷体_GB2312" w:hAnsi="微软雅黑" w:cs="宋体" w:hint="eastAsia"/>
          <w:color w:val="333333"/>
          <w:kern w:val="0"/>
        </w:rPr>
        <w:t>，如果要改用于出口退税或代办退税，纳税人可以向主管税务机关提出申请。主管税务机关核实情况后，即可为纳税人调整发票用途。</w:t>
      </w:r>
      <w:r w:rsidRPr="00A83C64">
        <w:rPr>
          <w:rFonts w:ascii="楷体_GB2312" w:hAnsi="微软雅黑" w:cs="宋体" w:hint="eastAsia"/>
          <w:b/>
          <w:bCs/>
          <w:color w:val="333333"/>
          <w:kern w:val="0"/>
        </w:rPr>
        <w:t>纳税人将发票用途误确认为申请出口退税、代办退税的</w:t>
      </w:r>
      <w:r w:rsidRPr="00A83C64">
        <w:rPr>
          <w:rFonts w:ascii="楷体_GB2312" w:hAnsi="微软雅黑" w:cs="宋体" w:hint="eastAsia"/>
          <w:color w:val="333333"/>
          <w:kern w:val="0"/>
        </w:rPr>
        <w:t>，可以向主管税务机关提出申请。主管税务机关核实尚未申报出口退税并帮助纳税人回退发票电子信息后，纳税人可以通过综合服务平台重新确认发票用途。</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t>三、与其他渠道相比，通过增值税电子发票公共服务平台开具的增值税电子普通发票有哪些优点？</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lastRenderedPageBreak/>
        <w:t>通过增值税电子发票公共服务平台（以下简称“公共服务平台”）开具的增值税电子普通发票，具有以下优点：</w:t>
      </w:r>
      <w:r w:rsidRPr="00A83C64">
        <w:rPr>
          <w:rFonts w:ascii="楷体_GB2312" w:hAnsi="微软雅黑" w:cs="宋体" w:hint="eastAsia"/>
          <w:b/>
          <w:bCs/>
          <w:color w:val="333333"/>
          <w:kern w:val="0"/>
        </w:rPr>
        <w:t>一是文件格式更加规范</w:t>
      </w:r>
      <w:r w:rsidRPr="00A83C64">
        <w:rPr>
          <w:rFonts w:ascii="楷体_GB2312" w:hAnsi="微软雅黑" w:cs="宋体" w:hint="eastAsia"/>
          <w:color w:val="333333"/>
          <w:kern w:val="0"/>
        </w:rPr>
        <w:t>。通过公共服务平台开具的增值税电子普通发票，采用符合国家统一标准的OFD格式，做到了格式统一、安全可靠、使用便利。</w:t>
      </w:r>
      <w:r w:rsidRPr="00A83C64">
        <w:rPr>
          <w:rFonts w:ascii="楷体_GB2312" w:hAnsi="微软雅黑" w:cs="宋体" w:hint="eastAsia"/>
          <w:b/>
          <w:bCs/>
          <w:color w:val="333333"/>
          <w:kern w:val="0"/>
        </w:rPr>
        <w:t>二是发票票样更加简洁</w:t>
      </w:r>
      <w:r w:rsidRPr="00A83C64">
        <w:rPr>
          <w:rFonts w:ascii="楷体_GB2312" w:hAnsi="微软雅黑" w:cs="宋体" w:hint="eastAsia"/>
          <w:color w:val="333333"/>
          <w:kern w:val="0"/>
        </w:rPr>
        <w:t>。将“货物或应税劳务、服务名称”栏次名称简化为“项目名称”，取消了原“销售方:（章）”栏次，简化了发票票面样式。</w:t>
      </w:r>
      <w:r w:rsidRPr="00A83C64">
        <w:rPr>
          <w:rFonts w:ascii="楷体_GB2312" w:hAnsi="微软雅黑" w:cs="宋体" w:hint="eastAsia"/>
          <w:b/>
          <w:bCs/>
          <w:color w:val="333333"/>
          <w:kern w:val="0"/>
        </w:rPr>
        <w:t>三是签章方式更加先进</w:t>
      </w:r>
      <w:r w:rsidRPr="00A83C64">
        <w:rPr>
          <w:rFonts w:ascii="楷体_GB2312" w:hAnsi="微软雅黑" w:cs="宋体" w:hint="eastAsia"/>
          <w:color w:val="333333"/>
          <w:kern w:val="0"/>
        </w:rPr>
        <w:t>。采用可靠的电子签名代替原发票专用章，采用经过税务数字证书签名的电子发票监制章代替原发票监制章，更好适应了发票电子化改革的需要。</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需要说明的是，符合《国家税务总局关于推行通过增值税电子发票系统开具的增值税电子普通发票有关问题的公告》（2015年第84号，国家税务总局公告2018年第31号修改）附件1格式的增值税电子普通发票，在税务总局另行公告前，继续有效。</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t>四、发票票种核定事项的办结时限有什么变化？</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为进一步便利纳税人领用发票，保障纳税人正常生产经营活动，税务总局决定将增值税普通发票、增值税电子普通发票、收费公路通行费增值税电子普通发票、机动车销售统一发票、二手车销售统一发票票种核定事项办理时限由原来的5个工作日调整为即时办结。在便利守法纳税人的同时，为防范税收风险，营造更加规范公平的税收经济秩序，税务机关按规定确定的高风险等情形不适用此项便利措施。</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t>五、纳税人丢失增值税专用发票及机动车销售统一发票后，税务或财务管理流程有何优化？</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为贯彻落实党中央、国务院</w:t>
      </w:r>
      <w:proofErr w:type="gramStart"/>
      <w:r w:rsidRPr="00A83C64">
        <w:rPr>
          <w:rFonts w:ascii="楷体_GB2312" w:hAnsi="微软雅黑" w:cs="宋体" w:hint="eastAsia"/>
          <w:color w:val="333333"/>
          <w:kern w:val="0"/>
        </w:rPr>
        <w:t>关于减证便民</w:t>
      </w:r>
      <w:proofErr w:type="gramEnd"/>
      <w:r w:rsidRPr="00A83C64">
        <w:rPr>
          <w:rFonts w:ascii="楷体_GB2312" w:hAnsi="微软雅黑" w:cs="宋体" w:hint="eastAsia"/>
          <w:color w:val="333333"/>
          <w:kern w:val="0"/>
        </w:rPr>
        <w:t>、优化服务的部署要求，税务部门不断提升“信息管税”能力和水平，已经实现了增值税专用发票及机动车销售统一发票报税信息的共享共用。纳税人丢失发票的发票联、抵扣联后，已无需前往税务机关申请开具《丢失增值税专用发票已报税证明单》，可凭相应发票的其他基本联次复印件，作为增值税进项税额的抵扣凭证、退税凭证或记账凭证。</w:t>
      </w:r>
    </w:p>
    <w:p w:rsidR="0079083D" w:rsidRDefault="0079083D" w:rsidP="00A83C64">
      <w:pPr>
        <w:widowControl/>
        <w:shd w:val="clear" w:color="auto" w:fill="FFFFFF"/>
        <w:ind w:firstLine="480"/>
        <w:contextualSpacing w:val="0"/>
        <w:rPr>
          <w:rFonts w:ascii="楷体_GB2312" w:hAnsi="宋体" w:cs="宋体"/>
          <w:color w:val="333333"/>
          <w:kern w:val="0"/>
        </w:rPr>
      </w:pPr>
    </w:p>
    <w:p w:rsidR="001F6D3A" w:rsidRDefault="001F6D3A" w:rsidP="00A83C64">
      <w:pPr>
        <w:widowControl/>
        <w:shd w:val="clear" w:color="auto" w:fill="FFFFFF"/>
        <w:ind w:firstLine="480"/>
        <w:contextualSpacing w:val="0"/>
        <w:rPr>
          <w:rFonts w:ascii="楷体_GB2312" w:hAnsi="宋体" w:cs="宋体"/>
          <w:color w:val="333333"/>
          <w:kern w:val="0"/>
        </w:rPr>
      </w:pPr>
    </w:p>
    <w:p w:rsidR="001F6D3A" w:rsidRDefault="001F6D3A" w:rsidP="00A83C64">
      <w:pPr>
        <w:widowControl/>
        <w:shd w:val="clear" w:color="auto" w:fill="FFFFFF"/>
        <w:ind w:firstLine="480"/>
        <w:contextualSpacing w:val="0"/>
        <w:rPr>
          <w:rFonts w:ascii="楷体_GB2312" w:hAnsi="宋体" w:cs="宋体"/>
          <w:color w:val="333333"/>
          <w:kern w:val="0"/>
        </w:rPr>
      </w:pPr>
    </w:p>
    <w:p w:rsidR="001F6D3A" w:rsidRDefault="001F6D3A" w:rsidP="00A83C64">
      <w:pPr>
        <w:widowControl/>
        <w:shd w:val="clear" w:color="auto" w:fill="FFFFFF"/>
        <w:ind w:firstLine="480"/>
        <w:contextualSpacing w:val="0"/>
        <w:rPr>
          <w:rFonts w:ascii="楷体_GB2312" w:hAnsi="宋体" w:cs="宋体"/>
          <w:color w:val="333333"/>
          <w:kern w:val="0"/>
        </w:rPr>
      </w:pPr>
    </w:p>
    <w:p w:rsidR="00A83C64" w:rsidRPr="00A83C64" w:rsidRDefault="00A83C64" w:rsidP="004D0EEA">
      <w:pPr>
        <w:pStyle w:val="1"/>
        <w:jc w:val="both"/>
        <w:rPr>
          <w:szCs w:val="42"/>
          <w:shd w:val="clear" w:color="auto" w:fill="FFFFFF"/>
        </w:rPr>
      </w:pPr>
      <w:bookmarkStart w:id="20" w:name="_Toc29971861"/>
      <w:r w:rsidRPr="00A83C64">
        <w:rPr>
          <w:rFonts w:hint="eastAsia"/>
          <w:szCs w:val="42"/>
          <w:shd w:val="clear" w:color="auto" w:fill="FFFFFF"/>
        </w:rPr>
        <w:lastRenderedPageBreak/>
        <w:t>关于《国家税务总局关于〈中华人民共和国政府和新西兰政府对所得消除双重征税和防止逃避税的协定〉及议定书生效执行的公告》的解读</w:t>
      </w:r>
      <w:bookmarkEnd w:id="20"/>
    </w:p>
    <w:p w:rsidR="00A83C64" w:rsidRPr="00A83C64" w:rsidRDefault="00A83C64" w:rsidP="00A83C64">
      <w:pPr>
        <w:pStyle w:val="2"/>
        <w:spacing w:before="326" w:after="163"/>
        <w:rPr>
          <w:szCs w:val="21"/>
          <w:shd w:val="clear" w:color="auto" w:fill="FFFFFF"/>
        </w:rPr>
      </w:pPr>
      <w:r w:rsidRPr="00A83C64">
        <w:rPr>
          <w:rFonts w:hint="eastAsia"/>
          <w:shd w:val="clear" w:color="auto" w:fill="FFFFFF"/>
        </w:rPr>
        <w:t> </w:t>
      </w:r>
      <w:bookmarkStart w:id="21" w:name="_Toc29971862"/>
      <w:r w:rsidRPr="00A83C64">
        <w:rPr>
          <w:rStyle w:val="laiyuan"/>
          <w:rFonts w:hint="eastAsia"/>
          <w:szCs w:val="24"/>
          <w:shd w:val="clear" w:color="auto" w:fill="FFFFFF"/>
        </w:rPr>
        <w:t>来源：国家税务总局办公厅</w:t>
      </w:r>
      <w:r w:rsidRPr="00A83C64">
        <w:rPr>
          <w:rStyle w:val="laiyuan"/>
          <w:rFonts w:hint="eastAsia"/>
          <w:szCs w:val="24"/>
          <w:shd w:val="clear" w:color="auto" w:fill="FFFFFF"/>
        </w:rPr>
        <w:t xml:space="preserve">      </w:t>
      </w:r>
      <w:r w:rsidRPr="00A83C64">
        <w:rPr>
          <w:rFonts w:hint="eastAsia"/>
          <w:szCs w:val="21"/>
          <w:shd w:val="clear" w:color="auto" w:fill="FFFFFF"/>
        </w:rPr>
        <w:t>2020-01-07</w:t>
      </w:r>
      <w:bookmarkEnd w:id="21"/>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《中华人民共和国政府和新西兰政府对所得消除双重征税和防止逃避税的协定》（以下简称《协定》）及议定书于2019年4月1日在北京正式签署。《协定》及议定书主要条款如下：</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t>一、关于人的范围</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协定》纳入关于税收透明体的规定，该规定用于明确对于按照缔约国任何一方的税法视为完全透明或部分透明的实体或安排，缔约国一方将该实体或安排取得或通过其取得的所得作为本国居民取得所得进行税务处理的部分，应视为由缔约国一方居民取得的所得，缔约国另一方应允许就该部分所得给予协定待遇。</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另外，《协定》明确，协定不应影响缔约国一方对其居民的征税（《协定》列名的特定条款除外）。</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t>二、关于税种范围</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《协定》及议定书在中国适用于个人所得税和企业所得税，在新西兰适用于所得税。</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t>三、关于常设机构</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建筑工地，建筑、装配或安装工程，持续超过12个月的构成常设机构；企业通过雇员或雇用的其他人员提供劳务，包括咨询劳务，该性质的活动（为同一项目或相关联的项目）在任何12个月中连续或累计超过183天的构成常设机构；缔约国一方企业在缔约国另一方对位于该缔约国另一方的自然资源（包括建筑材料）进行包括勘探、开采在内的活动或与勘探、开采相关的活动，包括操作大型设备，且该活动在任何12个月中连续或累计超过183天的构成常设机构。</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同时，议定书纳入了关于防止合同拆分的反滥用条款，规定仅为确定是否超过上述规定提及的期限的目的，缔约国一方企业在缔约国另一方开展上述规定提及的活动，且这些活动在一个或多个时间段内所开展的时间累计超过30天，但不超过上述规定提及的期限；并且该企业的一个或多个紧密关联企业在该缔约国另一方，在不同时间</w:t>
      </w:r>
      <w:proofErr w:type="gramStart"/>
      <w:r w:rsidRPr="00A83C64">
        <w:rPr>
          <w:rFonts w:ascii="楷体_GB2312" w:hAnsi="微软雅黑" w:cs="宋体" w:hint="eastAsia"/>
          <w:color w:val="333333"/>
          <w:kern w:val="0"/>
        </w:rPr>
        <w:t>段开展</w:t>
      </w:r>
      <w:proofErr w:type="gramEnd"/>
      <w:r w:rsidRPr="00A83C64">
        <w:rPr>
          <w:rFonts w:ascii="楷体_GB2312" w:hAnsi="微软雅黑" w:cs="宋体" w:hint="eastAsia"/>
          <w:color w:val="333333"/>
          <w:kern w:val="0"/>
        </w:rPr>
        <w:t>与上述规定所提及活动相关的活动，每个时间段都超过了30天，这些不同时间段均应计入该企业开展上述规定所提及活动的累计时间。</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lastRenderedPageBreak/>
        <w:t>四、关于股息</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t>（一）税率</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缔约国一方居民公司支付给缔约国另一方居民的股息，可以在该缔约国另一方征税。但是，如果股息受益所有人是缔约国另一方居民，则所征税款在受益所有人是公司，并直接拥有支付股息的公司至少25%资本的情况下，不应超过股息总额的5%；在其他情况下，不应超过股息总额的15%。</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对于直接拥有支付股息的公司至少25%资本的规定，《协定》纳入了持股365天的时间限制，即在包括支付股息日在内的365天期间（在计算365天期间时,不应考虑由持股公司或支付股息公司企业重组，如合并重组或分立重组等直接导致的持股情况变化）均直接拥有支付股息的公司至少25%资本。</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t>（二）免税规定</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对于由缔约国一方居民公司支付的股息，如果股息的受益所有人与其关联企业共同直接或间接持有支付股息的公司不超过25%的表决权，且该受益所有人是缔约国另一方政府，则该股息不应在该缔约国一方征税。</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同时，《协定》明确“缔约国另一方政府”，在中国应包括中国投资有限责任公司、丝路基金有限责任公司、全国社会保障基金理事会，以及缔约国双方主管当局随时可能同意的，由中国政府全资拥有且履行政府职能的法定机构或实体；在新西兰应包括新西兰养老基金、新西兰养老基金监管人、地震委员会、意外伤害赔偿局，以及缔约国双方主管当局随时可能同意的，由新西兰政府全资拥有且履行政府职能的法定机构或实体。</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t>五、关于利息</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t>（一）税率</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发生于缔约国一方而支付给缔约国另一方居民的利息，可以在该缔约国另一方征税。但是，如果利息的受益所有人是缔约国另一方居民，则所征税款不应超过利息总额的10%。</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t>（二）免税规定</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发生于缔约国一方而为缔约国另一方居民取得并受益所有的利息，应在首先提及的缔约国一方免税，条件是该利息的受益所有人与利息支付方的交易完全独立，并且该受益所有人是该缔约国另一方（包括其行政区和地方当局）、缔约国另一方中央银行、《协定》列名的机构，或缔约国双方主管当局随时可能同意的，缔约国一方履行政府职能的任何其他法定机构。</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lastRenderedPageBreak/>
        <w:t>《协定》该免税规定所列名的机构在中国包括国家开发银行、中国农业发展银行、中国进出口银行、中国出口信用保险公司、中国投资有限责任公司、丝路基金有限责任公司、全国社会保障基金理事会，以及缔约国双方主管当局随时可能同意的，全部或主要由中国政府拥有的任何其他机构；在新西兰包括新西兰出口信用局、新西兰养老基金、新西兰养老基金监管人、地震委员会、意外伤害赔偿局，以及缔约国双方主管当局随时可能同意的，全部或主要由新西兰政府拥有的任何其他机构。</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但《协定》对该免税规定的适用情形进行了限制，如果上述规定所提及的利息的受益所有人在中国是国家开发银行、中国农业发展银行、中国进出口银行或中国出口信用保险公司，在新西兰是新西兰出口信用局，且直接或间接持有利息支付方10%以上表决权；或者，如果受益所有人是该免税规定所列名的其他机构，且与其关联企业共同直接或间接持有利息支付方10%以上表决权，则该利息也可以在其发生的缔约国一方征税，但所征税款不应超过利息总额的10%。</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t>六、关于特许权使用费</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发生于缔约国一方而支付给缔约国另一方居民的特许权使用费，可以在该缔约国另一方征税。但是，如果特许权使用费受益所有人是缔约国另一方居民，则所征税款不应超过特许权使用费总额的10%。</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t>七、关于财产转让</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缔约国一方居民转让股份或类似权益（比如合伙企业或信托中的权益）取得的收益，如果转让前365天内的任一时间，该股份或类似权益超过50%的价值直接或间接来自于第六条所定义的位于缔约国另一方的不动产，可以在该缔约国另一方征税。</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缔约国一方居民转让其在缔约国另一方居民公司的股份取得的所得或收益，如果该所得或收益的收款人在转让行为前的12个月内，曾经直接或间接参与该公司至少25%的股份，可以在该缔约国另一方征税。</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t>八、关于非歧视待遇</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非歧视待遇条款不受《协定》第二条所列税种范围的限制，应适用于所有种类的税收。同时，在议定书中规定，非歧视待遇条款不适用于缔约国一方法律中的以下规定：</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（一）缔约国一方法律中旨在防止避税或逃税行为的规定，包括旨在应对资本弱化和转让定价的措施、受控外国公司和外国投资基金规则，以及旨在确保有效征收和返还税款的措施（包括保全措施）；</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lastRenderedPageBreak/>
        <w:t>（二）2014年7月15日版经济合作与发展组织范本第二十四条（非歧视待遇）注释提及的不适用于非歧视待遇条款的规定类型；</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（三）缔约国双方通过换函同意的不受非歧视待遇条款影响的其他规定。</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t>九、关于享受协定优惠的资格判定</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为防止协定滥用，《协定》纳入了“享受协定优惠的资格判定”条款，即“主要目的测试”，如申请协定优惠的人是以获取协定优惠待遇为其安排或交易的主要目的之一，则不得享受协定优惠待遇。</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中新双方已完成《协定》及议定书生效所必需的各自国内法律程序。《协定》及议定书于2019年12月27日生效，适用于2020年1月1日或以后对所支付金额源泉扣缴的税收，以及2020年1月1日或以后开始的任何纳税年度征收的其他税收。</w:t>
      </w:r>
    </w:p>
    <w:p w:rsidR="00A83C64" w:rsidRPr="00A83C64" w:rsidRDefault="00A83C64" w:rsidP="00A83C64">
      <w:pPr>
        <w:ind w:firstLine="480"/>
        <w:rPr>
          <w:rFonts w:ascii="楷体_GB2312"/>
        </w:rPr>
      </w:pPr>
    </w:p>
    <w:p w:rsidR="00A83C64" w:rsidRPr="00A83C64" w:rsidRDefault="00A83C64" w:rsidP="00A83C64">
      <w:pPr>
        <w:pStyle w:val="1"/>
      </w:pPr>
      <w:bookmarkStart w:id="22" w:name="_Toc29971863"/>
      <w:r>
        <w:rPr>
          <w:rFonts w:hint="eastAsia"/>
          <w:shd w:val="clear" w:color="auto" w:fill="FFFFFF"/>
        </w:rPr>
        <w:t>关于《国家税务总局关于〈内地和香港特别行政区关于对所得避免双重征税和防止偷漏税的安排〉第五议定书生效执行的公告》的解读</w:t>
      </w:r>
      <w:bookmarkEnd w:id="22"/>
    </w:p>
    <w:p w:rsidR="00A83C64" w:rsidRPr="00A83C64" w:rsidRDefault="00A83C64" w:rsidP="00A83C64">
      <w:pPr>
        <w:pStyle w:val="2"/>
        <w:spacing w:before="326" w:after="163"/>
        <w:rPr>
          <w:szCs w:val="21"/>
          <w:shd w:val="clear" w:color="auto" w:fill="FFFFFF"/>
        </w:rPr>
      </w:pPr>
      <w:bookmarkStart w:id="23" w:name="_Toc29971864"/>
      <w:r w:rsidRPr="00A83C64">
        <w:rPr>
          <w:rStyle w:val="laiyuan"/>
          <w:rFonts w:hint="eastAsia"/>
          <w:szCs w:val="24"/>
          <w:shd w:val="clear" w:color="auto" w:fill="FFFFFF"/>
        </w:rPr>
        <w:t>来源：国家税务总局办公厅</w:t>
      </w:r>
      <w:r w:rsidRPr="00A83C64">
        <w:rPr>
          <w:rStyle w:val="laiyuan"/>
          <w:rFonts w:hint="eastAsia"/>
          <w:szCs w:val="24"/>
          <w:shd w:val="clear" w:color="auto" w:fill="FFFFFF"/>
        </w:rPr>
        <w:t xml:space="preserve">      </w:t>
      </w:r>
      <w:r w:rsidRPr="00A83C64">
        <w:rPr>
          <w:rFonts w:hint="eastAsia"/>
          <w:szCs w:val="21"/>
          <w:shd w:val="clear" w:color="auto" w:fill="FFFFFF"/>
        </w:rPr>
        <w:t>2020-01-07</w:t>
      </w:r>
      <w:bookmarkEnd w:id="23"/>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内地和香港特别行政区关于对所得避免双重征税和防止偷漏税的安排》第五议定书（以下简称“第五议定书”）于2019年7月19日在北京正式签署。第五议定书对《内地和香港特别行政区关于对所得避免双重征税和防止偷漏税的安排》及相关议定书（以下简称《安排》）</w:t>
      </w:r>
      <w:proofErr w:type="gramStart"/>
      <w:r w:rsidRPr="00A83C64">
        <w:rPr>
          <w:rFonts w:ascii="楷体_GB2312" w:hAnsi="微软雅黑" w:cs="宋体" w:hint="eastAsia"/>
          <w:color w:val="333333"/>
          <w:kern w:val="0"/>
        </w:rPr>
        <w:t>作出</w:t>
      </w:r>
      <w:proofErr w:type="gramEnd"/>
      <w:r w:rsidRPr="00A83C64">
        <w:rPr>
          <w:rFonts w:ascii="楷体_GB2312" w:hAnsi="微软雅黑" w:cs="宋体" w:hint="eastAsia"/>
          <w:color w:val="333333"/>
          <w:kern w:val="0"/>
        </w:rPr>
        <w:t>修订，其主要内容如下：</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t>一、纳入BEPS成果</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第五议定书纳入了“税基侵蚀与利润转移”（BEPS）行动计划的部分成果，反映国际税收规则的最新变化。</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t>（一）关于序言</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第五议定书对《安排》原序言进行修改，修改后的序言说明签署《安排》的目的是发展双方经济关系，加强双方税收事务合作，《安排》的作用包括消除双重征税和防止通过</w:t>
      </w:r>
      <w:proofErr w:type="gramStart"/>
      <w:r w:rsidRPr="00A83C64">
        <w:rPr>
          <w:rFonts w:ascii="楷体_GB2312" w:hAnsi="微软雅黑" w:cs="宋体" w:hint="eastAsia"/>
          <w:color w:val="333333"/>
          <w:kern w:val="0"/>
        </w:rPr>
        <w:t>逃避税</w:t>
      </w:r>
      <w:proofErr w:type="gramEnd"/>
      <w:r w:rsidRPr="00A83C64">
        <w:rPr>
          <w:rFonts w:ascii="楷体_GB2312" w:hAnsi="微软雅黑" w:cs="宋体" w:hint="eastAsia"/>
          <w:color w:val="333333"/>
          <w:kern w:val="0"/>
        </w:rPr>
        <w:t>行为造成不征税或少征税。</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t>（二）关于居民</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第五议定书修改了双重居民实体的加比规则，即对于除个人以外同时为双方居民的人，应仅将其视为一方居民适用《安排》的规则。</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lastRenderedPageBreak/>
        <w:t>《安排》原条款规定，除个人以外同时为双方居民的人，应认为是其实际管理机构所在一方的居民。第五议定书将该条款修改为，除个人以外同时为双方居民的人，需由双方主管当局尽力通过相互协商确定其居民身份；如果双方主管当局未能达成一致，则该人不得享受《安排》规定的任何税收优惠或减免，但双方主管当局就其享受《安排》待遇的程度和方式达成一致意见的情况除外。</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t>（三）关于常设机构</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第五议定书对《安排》常设机构条款</w:t>
      </w:r>
      <w:proofErr w:type="gramStart"/>
      <w:r w:rsidRPr="00A83C64">
        <w:rPr>
          <w:rFonts w:ascii="楷体_GB2312" w:hAnsi="微软雅黑" w:cs="宋体" w:hint="eastAsia"/>
          <w:color w:val="333333"/>
          <w:kern w:val="0"/>
        </w:rPr>
        <w:t>作出</w:t>
      </w:r>
      <w:proofErr w:type="gramEnd"/>
      <w:r w:rsidRPr="00A83C64">
        <w:rPr>
          <w:rFonts w:ascii="楷体_GB2312" w:hAnsi="微软雅黑" w:cs="宋体" w:hint="eastAsia"/>
          <w:color w:val="333333"/>
          <w:kern w:val="0"/>
        </w:rPr>
        <w:t>了以下修订：一是修改了关于构成代理型常设机构的规定，当一人在一方代表企业进行活动时，经常性地订立合同，或经常性地在合同订立过程中发挥主要作用（而该企业不对相关按惯例订立的合同做实质性修改），且相关合同以该企业的名义订立，或涉及该企业拥有或有权使用的财产的所有权转让或使用权授予，或涉及由该企业提供服务，该人为该企业进行的任何活动，应认为该企业在该一方设有常设机构。二是修改了独立代理人的排除情形，规定如果一人专门或者几乎专门代表一个或多个与其紧密关联的企业进行活动，则不应认为该人是这些企业中任何一个的独立代理人。三是规定了什么情形下应认定</w:t>
      </w:r>
      <w:proofErr w:type="gramStart"/>
      <w:r w:rsidRPr="00A83C64">
        <w:rPr>
          <w:rFonts w:ascii="楷体_GB2312" w:hAnsi="微软雅黑" w:cs="宋体" w:hint="eastAsia"/>
          <w:color w:val="333333"/>
          <w:kern w:val="0"/>
        </w:rPr>
        <w:t>某人与</w:t>
      </w:r>
      <w:proofErr w:type="gramEnd"/>
      <w:r w:rsidRPr="00A83C64">
        <w:rPr>
          <w:rFonts w:ascii="楷体_GB2312" w:hAnsi="微软雅黑" w:cs="宋体" w:hint="eastAsia"/>
          <w:color w:val="333333"/>
          <w:kern w:val="0"/>
        </w:rPr>
        <w:t>某企业紧密关联。</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t>（四）关于财产收益</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安排》原条款规定，转让一个公司股份取得的收益，在转让公司股份前三年内，该公司财产至少50%的价值曾经直接或间接由位于一方的不动产组成，可以在该一方征税。第五议定书将该条款修改为：一方居民转让股份或类似于股份的权益（如在合伙或信托中的权益）取得的收益，如果在转让行为前三年内的任一时间，这些股份或类似于股份的权益超过50%的价值直接或间接来自于位于另一方的不动产，可以在该另一方征税。</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t>（五）关于享受安排优惠的资格判定</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第五议定书删除第四议定书中关于股息、利息、特许权使用费、财产收益的“主要目的测试”的规定，在《安排》中增列“享受安排优惠的资格判定”条款，即适用于所有安排和交易的“主要目的测试”，如纳税人相关安排或交易的主要目的之一是获得《安排》优惠待遇，则不得享受《安排》优惠待遇。</w:t>
      </w:r>
    </w:p>
    <w:p w:rsidR="00A83C64" w:rsidRPr="00A83C64" w:rsidRDefault="00A83C64" w:rsidP="00A83C64">
      <w:pPr>
        <w:widowControl/>
        <w:shd w:val="clear" w:color="auto" w:fill="FFFFFF"/>
        <w:ind w:firstLine="482"/>
        <w:contextualSpacing w:val="0"/>
        <w:rPr>
          <w:rFonts w:ascii="楷体_GB2312" w:hAnsi="微软雅黑" w:cs="宋体"/>
          <w:color w:val="333333"/>
          <w:kern w:val="0"/>
        </w:rPr>
      </w:pPr>
      <w:r w:rsidRPr="00A83C64">
        <w:rPr>
          <w:rFonts w:ascii="楷体_GB2312" w:hAnsi="微软雅黑" w:cs="宋体" w:hint="eastAsia"/>
          <w:b/>
          <w:bCs/>
          <w:color w:val="333333"/>
          <w:kern w:val="0"/>
        </w:rPr>
        <w:t>二、纳入“教师和研究人员”条款</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为促进内地和香港教育与科研交流，推动粤港澳大湾区的发展，第五议定书纳入了“教师和研究人员”条款。主要内容为：</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（一）任何受雇于一方的大学、学院、学校或政府认可的教育机构或科研机构的个人是、或者在紧接前往另一方之前曾是该一方居民，主要是为了在该另一</w:t>
      </w:r>
      <w:r w:rsidRPr="00A83C64">
        <w:rPr>
          <w:rFonts w:ascii="楷体_GB2312" w:hAnsi="微软雅黑" w:cs="宋体" w:hint="eastAsia"/>
          <w:color w:val="333333"/>
          <w:kern w:val="0"/>
        </w:rPr>
        <w:lastRenderedPageBreak/>
        <w:t>方的大学、学院、学校或政府认可的教育机构或科研机构从事教学或研究的目的，停留在该另一方，对其由于从事上述教学或研究取得的报酬中由其该一方的雇主支付或代表该雇主支付的部分，该另一方应在三年内免予征税，条件是该报酬应在该一方征税。其中，“大学、学院、学校或政府认可的教育机构或科研机构”为《国家税务总局关于进一步完善税收协定中教师和研究人员条款执行有关规定的公告》（2016年第91号）第一条和《国家税务总局关于明确我国对外签订税收协定中教师和研究人员条款适用范围的通知》（国税函〔1999〕37号）第二条规定的范围。</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（二）本条款中的“三年”，</w:t>
      </w:r>
      <w:proofErr w:type="gramStart"/>
      <w:r w:rsidRPr="00A83C64">
        <w:rPr>
          <w:rFonts w:ascii="楷体_GB2312" w:hAnsi="微软雅黑" w:cs="宋体" w:hint="eastAsia"/>
          <w:color w:val="333333"/>
          <w:kern w:val="0"/>
        </w:rPr>
        <w:t>自教师</w:t>
      </w:r>
      <w:proofErr w:type="gramEnd"/>
      <w:r w:rsidRPr="00A83C64">
        <w:rPr>
          <w:rFonts w:ascii="楷体_GB2312" w:hAnsi="微软雅黑" w:cs="宋体" w:hint="eastAsia"/>
          <w:color w:val="333333"/>
          <w:kern w:val="0"/>
        </w:rPr>
        <w:t>和研究人员因教学或研究第一次到达该另一方之日，或本议定书开始适用之</w:t>
      </w:r>
      <w:proofErr w:type="gramStart"/>
      <w:r w:rsidRPr="00A83C64">
        <w:rPr>
          <w:rFonts w:ascii="楷体_GB2312" w:hAnsi="微软雅黑" w:cs="宋体" w:hint="eastAsia"/>
          <w:color w:val="333333"/>
          <w:kern w:val="0"/>
        </w:rPr>
        <w:t>日中较</w:t>
      </w:r>
      <w:proofErr w:type="gramEnd"/>
      <w:r w:rsidRPr="00A83C64">
        <w:rPr>
          <w:rFonts w:ascii="楷体_GB2312" w:hAnsi="微软雅黑" w:cs="宋体" w:hint="eastAsia"/>
          <w:color w:val="333333"/>
          <w:kern w:val="0"/>
        </w:rPr>
        <w:t>后的一日开始计算。</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三）本条款中的免税规定不适用于不是为了公共利益而主要是为某人或某些人的私利从事研究取得的所得。教师和研究人员虽然在符合条件的教育机构或科研机构从事研究，但如果研究不是为了公共利益，则取得的所得不能享受本条款规定的免税待遇。</w:t>
      </w:r>
    </w:p>
    <w:p w:rsidR="00A83C64" w:rsidRPr="00A83C64" w:rsidRDefault="00A83C64" w:rsidP="00A83C64">
      <w:pPr>
        <w:widowControl/>
        <w:shd w:val="clear" w:color="auto" w:fill="FFFFFF"/>
        <w:ind w:firstLine="480"/>
        <w:contextualSpacing w:val="0"/>
        <w:rPr>
          <w:rFonts w:ascii="楷体_GB2312" w:hAnsi="微软雅黑" w:cs="宋体"/>
          <w:color w:val="333333"/>
          <w:kern w:val="0"/>
        </w:rPr>
      </w:pPr>
      <w:r w:rsidRPr="00A83C64">
        <w:rPr>
          <w:rFonts w:ascii="楷体_GB2312" w:hAnsi="微软雅黑" w:cs="宋体" w:hint="eastAsia"/>
          <w:color w:val="333333"/>
          <w:kern w:val="0"/>
        </w:rPr>
        <w:t>内地和香港特别行政区已完成第五议定书生效所必需的各自内部法律程序。第五议定书自2019年12月6日起生效，在内地，适用于2020年1月1日或以后开始的纳税年度中取得的所得；在香港特别行政区，适用于2020年4月1日或以后开始的课税年度中取得的所得。</w:t>
      </w:r>
    </w:p>
    <w:p w:rsidR="00A83C64" w:rsidRPr="00A83C64" w:rsidRDefault="00A83C64" w:rsidP="00A83C64">
      <w:pPr>
        <w:widowControl/>
        <w:shd w:val="clear" w:color="auto" w:fill="FFFFFF"/>
        <w:ind w:firstLine="480"/>
        <w:contextualSpacing w:val="0"/>
        <w:rPr>
          <w:rFonts w:ascii="楷体_GB2312" w:hAnsi="宋体" w:cs="宋体"/>
          <w:color w:val="333333"/>
          <w:kern w:val="0"/>
        </w:rPr>
      </w:pPr>
    </w:p>
    <w:sectPr w:rsidR="00A83C64" w:rsidRPr="00A83C64" w:rsidSect="004D0EEA">
      <w:headerReference w:type="even" r:id="rId13"/>
      <w:headerReference w:type="default" r:id="rId14"/>
      <w:footerReference w:type="even" r:id="rId15"/>
      <w:footerReference w:type="default" r:id="rId16"/>
      <w:headerReference w:type="first" r:id="rId17"/>
      <w:footerReference w:type="first" r:id="rId18"/>
      <w:pgSz w:w="11906" w:h="16838"/>
      <w:pgMar w:top="2127" w:right="1797" w:bottom="1560" w:left="1797" w:header="851"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8D5" w:rsidRDefault="00D738D5" w:rsidP="00641A36">
      <w:pPr>
        <w:spacing w:line="240" w:lineRule="auto"/>
        <w:ind w:firstLine="480"/>
      </w:pPr>
      <w:r>
        <w:separator/>
      </w:r>
    </w:p>
  </w:endnote>
  <w:endnote w:type="continuationSeparator" w:id="0">
    <w:p w:rsidR="00D738D5" w:rsidRDefault="00D738D5"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33" w:rsidRDefault="008C0533"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985469"/>
      <w:docPartObj>
        <w:docPartGallery w:val="Page Numbers (Bottom of Page)"/>
        <w:docPartUnique/>
      </w:docPartObj>
    </w:sdtPr>
    <w:sdtEndPr/>
    <w:sdtContent>
      <w:p w:rsidR="008C0533" w:rsidRDefault="00136574" w:rsidP="00C77D49">
        <w:pPr>
          <w:pStyle w:val="a4"/>
          <w:ind w:firstLine="360"/>
          <w:jc w:val="center"/>
        </w:pPr>
        <w:r>
          <w:fldChar w:fldCharType="begin"/>
        </w:r>
        <w:r w:rsidR="008C0533">
          <w:instrText xml:space="preserve"> PAGE   \* MERGEFORMAT </w:instrText>
        </w:r>
        <w:r>
          <w:fldChar w:fldCharType="separate"/>
        </w:r>
        <w:r w:rsidR="008619E5" w:rsidRPr="008619E5">
          <w:rPr>
            <w:noProof/>
            <w:lang w:val="zh-CN"/>
          </w:rPr>
          <w:t>3</w:t>
        </w:r>
        <w:r>
          <w:rPr>
            <w:noProof/>
            <w:lang w:val="zh-CN"/>
          </w:rPr>
          <w:fldChar w:fldCharType="end"/>
        </w:r>
      </w:p>
    </w:sdtContent>
  </w:sdt>
  <w:p w:rsidR="008C0533" w:rsidRDefault="008C0533"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33" w:rsidRDefault="008C0533"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8D5" w:rsidRDefault="00D738D5" w:rsidP="00641A36">
      <w:pPr>
        <w:spacing w:line="240" w:lineRule="auto"/>
        <w:ind w:firstLine="480"/>
      </w:pPr>
      <w:r>
        <w:separator/>
      </w:r>
    </w:p>
  </w:footnote>
  <w:footnote w:type="continuationSeparator" w:id="0">
    <w:p w:rsidR="00D738D5" w:rsidRDefault="00D738D5"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33" w:rsidRDefault="008C0533"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33" w:rsidRPr="00113E47" w:rsidRDefault="008C0533"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33" w:rsidRDefault="008C0533"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C5D"/>
    <w:multiLevelType w:val="multilevel"/>
    <w:tmpl w:val="DF0C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C799B"/>
    <w:multiLevelType w:val="multilevel"/>
    <w:tmpl w:val="ED42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B1250"/>
    <w:multiLevelType w:val="multilevel"/>
    <w:tmpl w:val="717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81578"/>
    <w:multiLevelType w:val="multilevel"/>
    <w:tmpl w:val="7CAE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409BB"/>
    <w:multiLevelType w:val="multilevel"/>
    <w:tmpl w:val="D70E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F77E9"/>
    <w:multiLevelType w:val="multilevel"/>
    <w:tmpl w:val="0C08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A2C87"/>
    <w:multiLevelType w:val="multilevel"/>
    <w:tmpl w:val="F162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9D7E3C"/>
    <w:multiLevelType w:val="multilevel"/>
    <w:tmpl w:val="19B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992A81"/>
    <w:multiLevelType w:val="multilevel"/>
    <w:tmpl w:val="AE7E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907149"/>
    <w:multiLevelType w:val="multilevel"/>
    <w:tmpl w:val="A998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8E7F7C"/>
    <w:multiLevelType w:val="multilevel"/>
    <w:tmpl w:val="FA32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E17857"/>
    <w:multiLevelType w:val="multilevel"/>
    <w:tmpl w:val="C890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54721C0"/>
    <w:multiLevelType w:val="multilevel"/>
    <w:tmpl w:val="E0A8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384690"/>
    <w:multiLevelType w:val="multilevel"/>
    <w:tmpl w:val="AD66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042720"/>
    <w:multiLevelType w:val="multilevel"/>
    <w:tmpl w:val="3BF0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897A5A"/>
    <w:multiLevelType w:val="multilevel"/>
    <w:tmpl w:val="6798C64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7">
    <w:nsid w:val="414527BA"/>
    <w:multiLevelType w:val="multilevel"/>
    <w:tmpl w:val="6A1A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FF75DC"/>
    <w:multiLevelType w:val="multilevel"/>
    <w:tmpl w:val="8A6A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2544C4"/>
    <w:multiLevelType w:val="multilevel"/>
    <w:tmpl w:val="9C70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9760ED"/>
    <w:multiLevelType w:val="multilevel"/>
    <w:tmpl w:val="7624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1A3F30"/>
    <w:multiLevelType w:val="multilevel"/>
    <w:tmpl w:val="9B1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A23B9F"/>
    <w:multiLevelType w:val="multilevel"/>
    <w:tmpl w:val="050C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847FDF"/>
    <w:multiLevelType w:val="multilevel"/>
    <w:tmpl w:val="49A8118A"/>
    <w:lvl w:ilvl="0">
      <w:start w:val="1"/>
      <w:numFmt w:val="chineseCountingThousand"/>
      <w:pStyle w:val="1"/>
      <w:lvlText w:val="%1、"/>
      <w:lvlJc w:val="left"/>
      <w:pPr>
        <w:ind w:left="3545" w:firstLine="0"/>
      </w:pPr>
      <w:rPr>
        <w:rFonts w:ascii="黑体" w:eastAsia="黑体" w:hAnsi="黑体"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32"/>
        <w:szCs w:val="0"/>
        <w:u w:val="none"/>
        <w:vertAlign w:val="baseline"/>
        <w:em w:val="none"/>
      </w:rPr>
    </w:lvl>
    <w:lvl w:ilvl="1">
      <w:start w:val="1"/>
      <w:numFmt w:val="none"/>
      <w:pStyle w:val="2"/>
      <w:lvlText w:val=""/>
      <w:lvlJc w:val="left"/>
      <w:pPr>
        <w:ind w:left="2126" w:hanging="567"/>
      </w:pPr>
      <w:rPr>
        <w:rFonts w:hint="eastAsia"/>
      </w:rPr>
    </w:lvl>
    <w:lvl w:ilvl="2">
      <w:start w:val="1"/>
      <w:numFmt w:val="decimal"/>
      <w:lvlText w:val="%1.%2.%3"/>
      <w:lvlJc w:val="left"/>
      <w:pPr>
        <w:ind w:left="2552" w:hanging="567"/>
      </w:pPr>
      <w:rPr>
        <w:rFonts w:hint="eastAsia"/>
      </w:rPr>
    </w:lvl>
    <w:lvl w:ilvl="3">
      <w:start w:val="1"/>
      <w:numFmt w:val="decimal"/>
      <w:lvlText w:val="%1.%2.%3.%4"/>
      <w:lvlJc w:val="left"/>
      <w:pPr>
        <w:ind w:left="3118" w:hanging="708"/>
      </w:pPr>
      <w:rPr>
        <w:rFonts w:hint="eastAsia"/>
      </w:rPr>
    </w:lvl>
    <w:lvl w:ilvl="4">
      <w:start w:val="1"/>
      <w:numFmt w:val="decimal"/>
      <w:lvlText w:val="%1.%2.%3.%4.%5"/>
      <w:lvlJc w:val="left"/>
      <w:pPr>
        <w:ind w:left="3685" w:hanging="850"/>
      </w:pPr>
      <w:rPr>
        <w:rFonts w:hint="eastAsia"/>
      </w:rPr>
    </w:lvl>
    <w:lvl w:ilvl="5">
      <w:start w:val="1"/>
      <w:numFmt w:val="decimal"/>
      <w:lvlText w:val="%1.%2.%3.%4.%5.%6"/>
      <w:lvlJc w:val="left"/>
      <w:pPr>
        <w:ind w:left="4394" w:hanging="1134"/>
      </w:pPr>
      <w:rPr>
        <w:rFonts w:hint="eastAsia"/>
      </w:rPr>
    </w:lvl>
    <w:lvl w:ilvl="6">
      <w:start w:val="1"/>
      <w:numFmt w:val="decimal"/>
      <w:lvlText w:val="%1.%2.%3.%4.%5.%6.%7"/>
      <w:lvlJc w:val="left"/>
      <w:pPr>
        <w:ind w:left="4961" w:hanging="1276"/>
      </w:pPr>
      <w:rPr>
        <w:rFonts w:hint="eastAsia"/>
      </w:rPr>
    </w:lvl>
    <w:lvl w:ilvl="7">
      <w:start w:val="1"/>
      <w:numFmt w:val="decimal"/>
      <w:lvlText w:val="%1.%2.%3.%4.%5.%6.%7.%8"/>
      <w:lvlJc w:val="left"/>
      <w:pPr>
        <w:ind w:left="5528" w:hanging="1418"/>
      </w:pPr>
      <w:rPr>
        <w:rFonts w:hint="eastAsia"/>
      </w:rPr>
    </w:lvl>
    <w:lvl w:ilvl="8">
      <w:start w:val="1"/>
      <w:numFmt w:val="decimal"/>
      <w:lvlText w:val="%1.%2.%3.%4.%5.%6.%7.%8.%9"/>
      <w:lvlJc w:val="left"/>
      <w:pPr>
        <w:ind w:left="6236" w:hanging="1700"/>
      </w:pPr>
      <w:rPr>
        <w:rFonts w:hint="eastAsia"/>
      </w:rPr>
    </w:lvl>
  </w:abstractNum>
  <w:abstractNum w:abstractNumId="24">
    <w:nsid w:val="59C242B1"/>
    <w:multiLevelType w:val="multilevel"/>
    <w:tmpl w:val="A23A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B0A6A"/>
    <w:multiLevelType w:val="multilevel"/>
    <w:tmpl w:val="8148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D973DE"/>
    <w:multiLevelType w:val="multilevel"/>
    <w:tmpl w:val="B234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A553FC"/>
    <w:multiLevelType w:val="multilevel"/>
    <w:tmpl w:val="630E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6535A1"/>
    <w:multiLevelType w:val="multilevel"/>
    <w:tmpl w:val="5ADC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DE3A87"/>
    <w:multiLevelType w:val="multilevel"/>
    <w:tmpl w:val="032C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53428B"/>
    <w:multiLevelType w:val="multilevel"/>
    <w:tmpl w:val="FE1E70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655C41C6"/>
    <w:multiLevelType w:val="multilevel"/>
    <w:tmpl w:val="F9AC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881736"/>
    <w:multiLevelType w:val="multilevel"/>
    <w:tmpl w:val="5A0E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B12294"/>
    <w:multiLevelType w:val="multilevel"/>
    <w:tmpl w:val="5C2E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287015"/>
    <w:multiLevelType w:val="multilevel"/>
    <w:tmpl w:val="6A3A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325177"/>
    <w:multiLevelType w:val="multilevel"/>
    <w:tmpl w:val="F97A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
  </w:num>
  <w:num w:numId="5">
    <w:abstractNumId w:val="10"/>
  </w:num>
  <w:num w:numId="6">
    <w:abstractNumId w:val="33"/>
  </w:num>
  <w:num w:numId="7">
    <w:abstractNumId w:val="11"/>
  </w:num>
  <w:num w:numId="8">
    <w:abstractNumId w:val="20"/>
  </w:num>
  <w:num w:numId="9">
    <w:abstractNumId w:val="1"/>
  </w:num>
  <w:num w:numId="10">
    <w:abstractNumId w:val="2"/>
  </w:num>
  <w:num w:numId="11">
    <w:abstractNumId w:val="36"/>
  </w:num>
  <w:num w:numId="12">
    <w:abstractNumId w:val="34"/>
  </w:num>
  <w:num w:numId="13">
    <w:abstractNumId w:val="9"/>
  </w:num>
  <w:num w:numId="14">
    <w:abstractNumId w:val="27"/>
  </w:num>
  <w:num w:numId="15">
    <w:abstractNumId w:val="30"/>
  </w:num>
  <w:num w:numId="16">
    <w:abstractNumId w:val="15"/>
  </w:num>
  <w:num w:numId="17">
    <w:abstractNumId w:val="29"/>
  </w:num>
  <w:num w:numId="18">
    <w:abstractNumId w:val="1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0"/>
  </w:num>
  <w:num w:numId="22">
    <w:abstractNumId w:val="7"/>
  </w:num>
  <w:num w:numId="23">
    <w:abstractNumId w:val="19"/>
  </w:num>
  <w:num w:numId="24">
    <w:abstractNumId w:val="22"/>
  </w:num>
  <w:num w:numId="25">
    <w:abstractNumId w:val="24"/>
  </w:num>
  <w:num w:numId="26">
    <w:abstractNumId w:val="8"/>
  </w:num>
  <w:num w:numId="27">
    <w:abstractNumId w:val="14"/>
  </w:num>
  <w:num w:numId="28">
    <w:abstractNumId w:val="13"/>
  </w:num>
  <w:num w:numId="29">
    <w:abstractNumId w:val="21"/>
  </w:num>
  <w:num w:numId="30">
    <w:abstractNumId w:val="17"/>
  </w:num>
  <w:num w:numId="31">
    <w:abstractNumId w:val="5"/>
  </w:num>
  <w:num w:numId="32">
    <w:abstractNumId w:val="28"/>
  </w:num>
  <w:num w:numId="33">
    <w:abstractNumId w:val="16"/>
  </w:num>
  <w:num w:numId="34">
    <w:abstractNumId w:val="26"/>
  </w:num>
  <w:num w:numId="35">
    <w:abstractNumId w:val="25"/>
  </w:num>
  <w:num w:numId="36">
    <w:abstractNumId w:val="32"/>
  </w:num>
  <w:num w:numId="37">
    <w:abstractNumId w:val="4"/>
  </w:num>
  <w:num w:numId="38">
    <w:abstractNumId w:val="6"/>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12F2"/>
    <w:rsid w:val="000225FE"/>
    <w:rsid w:val="000262D1"/>
    <w:rsid w:val="0003264C"/>
    <w:rsid w:val="00033D87"/>
    <w:rsid w:val="00035C99"/>
    <w:rsid w:val="00041C26"/>
    <w:rsid w:val="0004400D"/>
    <w:rsid w:val="0005041D"/>
    <w:rsid w:val="00052EE6"/>
    <w:rsid w:val="00074877"/>
    <w:rsid w:val="00084988"/>
    <w:rsid w:val="000949CF"/>
    <w:rsid w:val="000A3A92"/>
    <w:rsid w:val="000C049A"/>
    <w:rsid w:val="000C22D1"/>
    <w:rsid w:val="000D5158"/>
    <w:rsid w:val="000E4364"/>
    <w:rsid w:val="000F5523"/>
    <w:rsid w:val="00110F79"/>
    <w:rsid w:val="001137F9"/>
    <w:rsid w:val="00113E47"/>
    <w:rsid w:val="001141E4"/>
    <w:rsid w:val="00120D4B"/>
    <w:rsid w:val="00134F15"/>
    <w:rsid w:val="00136574"/>
    <w:rsid w:val="0015142A"/>
    <w:rsid w:val="00154FD9"/>
    <w:rsid w:val="00166E74"/>
    <w:rsid w:val="001813AB"/>
    <w:rsid w:val="00183778"/>
    <w:rsid w:val="00184095"/>
    <w:rsid w:val="00190043"/>
    <w:rsid w:val="00193FE1"/>
    <w:rsid w:val="001951D0"/>
    <w:rsid w:val="001A48F1"/>
    <w:rsid w:val="001A5E61"/>
    <w:rsid w:val="001A7035"/>
    <w:rsid w:val="001A78FF"/>
    <w:rsid w:val="001B080B"/>
    <w:rsid w:val="001D22D3"/>
    <w:rsid w:val="001E62B7"/>
    <w:rsid w:val="001E6B54"/>
    <w:rsid w:val="001F2D2A"/>
    <w:rsid w:val="001F6328"/>
    <w:rsid w:val="001F6D3A"/>
    <w:rsid w:val="002001EC"/>
    <w:rsid w:val="0020272E"/>
    <w:rsid w:val="002145B0"/>
    <w:rsid w:val="002338D4"/>
    <w:rsid w:val="00233ACF"/>
    <w:rsid w:val="0023703D"/>
    <w:rsid w:val="002412D8"/>
    <w:rsid w:val="002439A1"/>
    <w:rsid w:val="00243D3E"/>
    <w:rsid w:val="0025398F"/>
    <w:rsid w:val="0027103A"/>
    <w:rsid w:val="0027113C"/>
    <w:rsid w:val="002771A1"/>
    <w:rsid w:val="00292E43"/>
    <w:rsid w:val="002A0458"/>
    <w:rsid w:val="002A27D4"/>
    <w:rsid w:val="002B54C1"/>
    <w:rsid w:val="002C526D"/>
    <w:rsid w:val="002F4113"/>
    <w:rsid w:val="002F5DDC"/>
    <w:rsid w:val="00301659"/>
    <w:rsid w:val="00302B11"/>
    <w:rsid w:val="00314003"/>
    <w:rsid w:val="00334FD7"/>
    <w:rsid w:val="003421A2"/>
    <w:rsid w:val="003576E2"/>
    <w:rsid w:val="003642F4"/>
    <w:rsid w:val="00372527"/>
    <w:rsid w:val="003876FC"/>
    <w:rsid w:val="003A0822"/>
    <w:rsid w:val="003A50F1"/>
    <w:rsid w:val="003B48B9"/>
    <w:rsid w:val="003C42EE"/>
    <w:rsid w:val="003C47BE"/>
    <w:rsid w:val="003D3D97"/>
    <w:rsid w:val="003E08EE"/>
    <w:rsid w:val="003E09CE"/>
    <w:rsid w:val="003E11F2"/>
    <w:rsid w:val="003E1807"/>
    <w:rsid w:val="003E2DF4"/>
    <w:rsid w:val="003F5C5D"/>
    <w:rsid w:val="00402A05"/>
    <w:rsid w:val="00404E81"/>
    <w:rsid w:val="004141D1"/>
    <w:rsid w:val="004159C3"/>
    <w:rsid w:val="00446711"/>
    <w:rsid w:val="00453B0E"/>
    <w:rsid w:val="00457307"/>
    <w:rsid w:val="004603AA"/>
    <w:rsid w:val="00462320"/>
    <w:rsid w:val="00467CCA"/>
    <w:rsid w:val="0047238C"/>
    <w:rsid w:val="0048132D"/>
    <w:rsid w:val="00482391"/>
    <w:rsid w:val="00487AC4"/>
    <w:rsid w:val="00490C5B"/>
    <w:rsid w:val="004910C4"/>
    <w:rsid w:val="004A3163"/>
    <w:rsid w:val="004A3C39"/>
    <w:rsid w:val="004A4003"/>
    <w:rsid w:val="004A5147"/>
    <w:rsid w:val="004B0EB7"/>
    <w:rsid w:val="004B34EF"/>
    <w:rsid w:val="004B3A81"/>
    <w:rsid w:val="004B494F"/>
    <w:rsid w:val="004C26C8"/>
    <w:rsid w:val="004C785E"/>
    <w:rsid w:val="004D0E09"/>
    <w:rsid w:val="004D0EEA"/>
    <w:rsid w:val="004E4693"/>
    <w:rsid w:val="004E4955"/>
    <w:rsid w:val="004F5F72"/>
    <w:rsid w:val="00506E20"/>
    <w:rsid w:val="00511D21"/>
    <w:rsid w:val="0051426C"/>
    <w:rsid w:val="005307F1"/>
    <w:rsid w:val="00530B8A"/>
    <w:rsid w:val="00532237"/>
    <w:rsid w:val="00536BAF"/>
    <w:rsid w:val="00552F75"/>
    <w:rsid w:val="0055743C"/>
    <w:rsid w:val="00562B7B"/>
    <w:rsid w:val="00564132"/>
    <w:rsid w:val="005750F9"/>
    <w:rsid w:val="005840BF"/>
    <w:rsid w:val="00585563"/>
    <w:rsid w:val="0059090D"/>
    <w:rsid w:val="005979E2"/>
    <w:rsid w:val="005A07AD"/>
    <w:rsid w:val="005A1F9F"/>
    <w:rsid w:val="005A2063"/>
    <w:rsid w:val="005A4011"/>
    <w:rsid w:val="005A6E93"/>
    <w:rsid w:val="005B45C7"/>
    <w:rsid w:val="005C5737"/>
    <w:rsid w:val="005C68B9"/>
    <w:rsid w:val="005E060C"/>
    <w:rsid w:val="005F0113"/>
    <w:rsid w:val="005F0BAE"/>
    <w:rsid w:val="00603AE3"/>
    <w:rsid w:val="00606D39"/>
    <w:rsid w:val="006239C0"/>
    <w:rsid w:val="00623D9B"/>
    <w:rsid w:val="00641A36"/>
    <w:rsid w:val="00647FAA"/>
    <w:rsid w:val="006512BF"/>
    <w:rsid w:val="00652857"/>
    <w:rsid w:val="00653406"/>
    <w:rsid w:val="00656CD7"/>
    <w:rsid w:val="00675A52"/>
    <w:rsid w:val="00676215"/>
    <w:rsid w:val="00676886"/>
    <w:rsid w:val="00684A4E"/>
    <w:rsid w:val="0068605A"/>
    <w:rsid w:val="00686892"/>
    <w:rsid w:val="00686DF0"/>
    <w:rsid w:val="00690167"/>
    <w:rsid w:val="0069081E"/>
    <w:rsid w:val="00692211"/>
    <w:rsid w:val="0069276A"/>
    <w:rsid w:val="00693947"/>
    <w:rsid w:val="006A15C6"/>
    <w:rsid w:val="006A1E95"/>
    <w:rsid w:val="006B0D7C"/>
    <w:rsid w:val="006B4679"/>
    <w:rsid w:val="006C3834"/>
    <w:rsid w:val="006D1A8E"/>
    <w:rsid w:val="006D7F02"/>
    <w:rsid w:val="006E1929"/>
    <w:rsid w:val="006F036C"/>
    <w:rsid w:val="006F157D"/>
    <w:rsid w:val="006F28E2"/>
    <w:rsid w:val="00712494"/>
    <w:rsid w:val="007129B0"/>
    <w:rsid w:val="00717BE3"/>
    <w:rsid w:val="00721BE3"/>
    <w:rsid w:val="007235E3"/>
    <w:rsid w:val="007255CB"/>
    <w:rsid w:val="00726D64"/>
    <w:rsid w:val="007332A7"/>
    <w:rsid w:val="007415EA"/>
    <w:rsid w:val="00751AA2"/>
    <w:rsid w:val="0075306B"/>
    <w:rsid w:val="00755649"/>
    <w:rsid w:val="00765A64"/>
    <w:rsid w:val="007740FB"/>
    <w:rsid w:val="00776779"/>
    <w:rsid w:val="00781B65"/>
    <w:rsid w:val="0079083D"/>
    <w:rsid w:val="00790AFF"/>
    <w:rsid w:val="00791C84"/>
    <w:rsid w:val="00794687"/>
    <w:rsid w:val="007B0904"/>
    <w:rsid w:val="007B4DEA"/>
    <w:rsid w:val="007C64E4"/>
    <w:rsid w:val="007C7A70"/>
    <w:rsid w:val="007D357F"/>
    <w:rsid w:val="007D5778"/>
    <w:rsid w:val="007E03A5"/>
    <w:rsid w:val="007E3457"/>
    <w:rsid w:val="007F38A8"/>
    <w:rsid w:val="007F4863"/>
    <w:rsid w:val="008033C6"/>
    <w:rsid w:val="00820968"/>
    <w:rsid w:val="00823BE5"/>
    <w:rsid w:val="008330D0"/>
    <w:rsid w:val="008531CB"/>
    <w:rsid w:val="008546BF"/>
    <w:rsid w:val="00856147"/>
    <w:rsid w:val="00856B0C"/>
    <w:rsid w:val="008619DE"/>
    <w:rsid w:val="008619E5"/>
    <w:rsid w:val="00867C8E"/>
    <w:rsid w:val="00871A12"/>
    <w:rsid w:val="008734A2"/>
    <w:rsid w:val="0087549A"/>
    <w:rsid w:val="008816BA"/>
    <w:rsid w:val="0088204C"/>
    <w:rsid w:val="00883F14"/>
    <w:rsid w:val="00884189"/>
    <w:rsid w:val="00891E71"/>
    <w:rsid w:val="00894161"/>
    <w:rsid w:val="00894B90"/>
    <w:rsid w:val="0089504D"/>
    <w:rsid w:val="0089610F"/>
    <w:rsid w:val="008A1917"/>
    <w:rsid w:val="008C0533"/>
    <w:rsid w:val="008C3A20"/>
    <w:rsid w:val="008C4E22"/>
    <w:rsid w:val="008D4B4C"/>
    <w:rsid w:val="008E3965"/>
    <w:rsid w:val="008E6CBC"/>
    <w:rsid w:val="00940386"/>
    <w:rsid w:val="0095176D"/>
    <w:rsid w:val="00960107"/>
    <w:rsid w:val="00963FDA"/>
    <w:rsid w:val="00965202"/>
    <w:rsid w:val="00966F4A"/>
    <w:rsid w:val="009819F8"/>
    <w:rsid w:val="00983396"/>
    <w:rsid w:val="009914F7"/>
    <w:rsid w:val="009B084A"/>
    <w:rsid w:val="009B361A"/>
    <w:rsid w:val="009B6A5B"/>
    <w:rsid w:val="009E043E"/>
    <w:rsid w:val="009E406C"/>
    <w:rsid w:val="009E532C"/>
    <w:rsid w:val="00A0730F"/>
    <w:rsid w:val="00A1453E"/>
    <w:rsid w:val="00A269BD"/>
    <w:rsid w:val="00A3257E"/>
    <w:rsid w:val="00A34644"/>
    <w:rsid w:val="00A408CC"/>
    <w:rsid w:val="00A455EE"/>
    <w:rsid w:val="00A54C24"/>
    <w:rsid w:val="00A56CA8"/>
    <w:rsid w:val="00A63361"/>
    <w:rsid w:val="00A702BA"/>
    <w:rsid w:val="00A70818"/>
    <w:rsid w:val="00A81211"/>
    <w:rsid w:val="00A83C64"/>
    <w:rsid w:val="00A8573F"/>
    <w:rsid w:val="00AA1472"/>
    <w:rsid w:val="00AA44B4"/>
    <w:rsid w:val="00AB0C40"/>
    <w:rsid w:val="00AC121E"/>
    <w:rsid w:val="00AC611C"/>
    <w:rsid w:val="00AC6DE3"/>
    <w:rsid w:val="00AD370E"/>
    <w:rsid w:val="00AD4492"/>
    <w:rsid w:val="00AD6469"/>
    <w:rsid w:val="00AE46E4"/>
    <w:rsid w:val="00AF2ED0"/>
    <w:rsid w:val="00B00D71"/>
    <w:rsid w:val="00B20DA9"/>
    <w:rsid w:val="00B21233"/>
    <w:rsid w:val="00B251BE"/>
    <w:rsid w:val="00B34460"/>
    <w:rsid w:val="00B416D8"/>
    <w:rsid w:val="00B463FB"/>
    <w:rsid w:val="00B475F6"/>
    <w:rsid w:val="00B52A9B"/>
    <w:rsid w:val="00B54424"/>
    <w:rsid w:val="00B67E12"/>
    <w:rsid w:val="00B71A41"/>
    <w:rsid w:val="00B83419"/>
    <w:rsid w:val="00B85D81"/>
    <w:rsid w:val="00B87625"/>
    <w:rsid w:val="00B87E65"/>
    <w:rsid w:val="00B965BF"/>
    <w:rsid w:val="00BA7778"/>
    <w:rsid w:val="00BB39B0"/>
    <w:rsid w:val="00BB46EC"/>
    <w:rsid w:val="00BC29B9"/>
    <w:rsid w:val="00BD0C7F"/>
    <w:rsid w:val="00BD277F"/>
    <w:rsid w:val="00BD50FD"/>
    <w:rsid w:val="00BD5B44"/>
    <w:rsid w:val="00BE2B7D"/>
    <w:rsid w:val="00BE73AE"/>
    <w:rsid w:val="00BF5524"/>
    <w:rsid w:val="00C0202C"/>
    <w:rsid w:val="00C17214"/>
    <w:rsid w:val="00C243F5"/>
    <w:rsid w:val="00C25458"/>
    <w:rsid w:val="00C27288"/>
    <w:rsid w:val="00C319A0"/>
    <w:rsid w:val="00C43B83"/>
    <w:rsid w:val="00C50146"/>
    <w:rsid w:val="00C5247B"/>
    <w:rsid w:val="00C707BD"/>
    <w:rsid w:val="00C70897"/>
    <w:rsid w:val="00C77D49"/>
    <w:rsid w:val="00C84423"/>
    <w:rsid w:val="00CA1AF6"/>
    <w:rsid w:val="00CC2FB7"/>
    <w:rsid w:val="00CC60A8"/>
    <w:rsid w:val="00CC719B"/>
    <w:rsid w:val="00CD02A3"/>
    <w:rsid w:val="00CD6A1C"/>
    <w:rsid w:val="00CE1203"/>
    <w:rsid w:val="00CE52A2"/>
    <w:rsid w:val="00CF1DB4"/>
    <w:rsid w:val="00CF5AA6"/>
    <w:rsid w:val="00D00C14"/>
    <w:rsid w:val="00D01700"/>
    <w:rsid w:val="00D072BF"/>
    <w:rsid w:val="00D124AF"/>
    <w:rsid w:val="00D13BEB"/>
    <w:rsid w:val="00D14174"/>
    <w:rsid w:val="00D27E11"/>
    <w:rsid w:val="00D41594"/>
    <w:rsid w:val="00D46B68"/>
    <w:rsid w:val="00D52638"/>
    <w:rsid w:val="00D61247"/>
    <w:rsid w:val="00D629DD"/>
    <w:rsid w:val="00D639B5"/>
    <w:rsid w:val="00D705C7"/>
    <w:rsid w:val="00D738D5"/>
    <w:rsid w:val="00D7711D"/>
    <w:rsid w:val="00D830A3"/>
    <w:rsid w:val="00D92543"/>
    <w:rsid w:val="00D94253"/>
    <w:rsid w:val="00DA4EB6"/>
    <w:rsid w:val="00DB0C8F"/>
    <w:rsid w:val="00DB156C"/>
    <w:rsid w:val="00DE21E2"/>
    <w:rsid w:val="00E03688"/>
    <w:rsid w:val="00E21562"/>
    <w:rsid w:val="00E359BD"/>
    <w:rsid w:val="00E434EF"/>
    <w:rsid w:val="00E560BC"/>
    <w:rsid w:val="00E75DD6"/>
    <w:rsid w:val="00E805D8"/>
    <w:rsid w:val="00E9220D"/>
    <w:rsid w:val="00E947BC"/>
    <w:rsid w:val="00EA2769"/>
    <w:rsid w:val="00EB0A25"/>
    <w:rsid w:val="00EB2BFB"/>
    <w:rsid w:val="00EC289C"/>
    <w:rsid w:val="00EC5542"/>
    <w:rsid w:val="00ED0FCD"/>
    <w:rsid w:val="00ED4A08"/>
    <w:rsid w:val="00EE09F7"/>
    <w:rsid w:val="00EF16AF"/>
    <w:rsid w:val="00EF3611"/>
    <w:rsid w:val="00F13387"/>
    <w:rsid w:val="00F13519"/>
    <w:rsid w:val="00F25254"/>
    <w:rsid w:val="00F2567E"/>
    <w:rsid w:val="00F2618A"/>
    <w:rsid w:val="00F279AC"/>
    <w:rsid w:val="00F44333"/>
    <w:rsid w:val="00F45C97"/>
    <w:rsid w:val="00F506BF"/>
    <w:rsid w:val="00F5327E"/>
    <w:rsid w:val="00F56F1C"/>
    <w:rsid w:val="00F67CD9"/>
    <w:rsid w:val="00F70D1C"/>
    <w:rsid w:val="00F732D7"/>
    <w:rsid w:val="00F73C99"/>
    <w:rsid w:val="00F74DCB"/>
    <w:rsid w:val="00F7783A"/>
    <w:rsid w:val="00F77EF4"/>
    <w:rsid w:val="00F80734"/>
    <w:rsid w:val="00F81205"/>
    <w:rsid w:val="00F84B27"/>
    <w:rsid w:val="00F96BF9"/>
    <w:rsid w:val="00FA0CB6"/>
    <w:rsid w:val="00FA6820"/>
    <w:rsid w:val="00FB3EEC"/>
    <w:rsid w:val="00FB472E"/>
    <w:rsid w:val="00FB597F"/>
    <w:rsid w:val="00FC0A92"/>
    <w:rsid w:val="00FC6F1F"/>
    <w:rsid w:val="00FD159F"/>
    <w:rsid w:val="00FD5956"/>
    <w:rsid w:val="00FE012F"/>
    <w:rsid w:val="00FE1D03"/>
    <w:rsid w:val="00FE2699"/>
    <w:rsid w:val="00FF02B3"/>
    <w:rsid w:val="00FF1EF6"/>
    <w:rsid w:val="00FF63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left="0"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 w:type="paragraph" w:styleId="ab">
    <w:name w:val="No Spacing"/>
    <w:uiPriority w:val="1"/>
    <w:qFormat/>
    <w:rsid w:val="0068605A"/>
    <w:pPr>
      <w:widowControl w:val="0"/>
      <w:ind w:firstLineChars="200" w:firstLine="200"/>
      <w:contextualSpacing/>
      <w:jc w:val="both"/>
    </w:pPr>
    <w:rPr>
      <w:rFonts w:ascii="Times New Roman" w:eastAsia="楷体_GB2312" w:hAnsi="Times New Roman" w:cs="Times New Roman"/>
      <w:sz w:val="24"/>
      <w:szCs w:val="24"/>
    </w:rPr>
  </w:style>
  <w:style w:type="paragraph" w:customStyle="1" w:styleId="p">
    <w:name w:val="p"/>
    <w:basedOn w:val="a"/>
    <w:rsid w:val="006D7F0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paragraph" w:customStyle="1" w:styleId="lanse">
    <w:name w:val="lanse"/>
    <w:basedOn w:val="a"/>
    <w:rsid w:val="008619DE"/>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customStyle="1" w:styleId="yanse">
    <w:name w:val="yanse"/>
    <w:basedOn w:val="a0"/>
    <w:rsid w:val="008619DE"/>
  </w:style>
  <w:style w:type="character" w:customStyle="1" w:styleId="laiyuan">
    <w:name w:val="laiyuan"/>
    <w:basedOn w:val="a0"/>
    <w:rsid w:val="00D07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10420928">
      <w:bodyDiv w:val="1"/>
      <w:marLeft w:val="0"/>
      <w:marRight w:val="0"/>
      <w:marTop w:val="0"/>
      <w:marBottom w:val="0"/>
      <w:divBdr>
        <w:top w:val="none" w:sz="0" w:space="0" w:color="auto"/>
        <w:left w:val="none" w:sz="0" w:space="0" w:color="auto"/>
        <w:bottom w:val="none" w:sz="0" w:space="0" w:color="auto"/>
        <w:right w:val="none" w:sz="0" w:space="0" w:color="auto"/>
      </w:divBdr>
    </w:div>
    <w:div w:id="44527913">
      <w:bodyDiv w:val="1"/>
      <w:marLeft w:val="0"/>
      <w:marRight w:val="0"/>
      <w:marTop w:val="0"/>
      <w:marBottom w:val="0"/>
      <w:divBdr>
        <w:top w:val="none" w:sz="0" w:space="0" w:color="auto"/>
        <w:left w:val="none" w:sz="0" w:space="0" w:color="auto"/>
        <w:bottom w:val="none" w:sz="0" w:space="0" w:color="auto"/>
        <w:right w:val="none" w:sz="0" w:space="0" w:color="auto"/>
      </w:divBdr>
      <w:divsChild>
        <w:div w:id="205218916">
          <w:marLeft w:val="0"/>
          <w:marRight w:val="0"/>
          <w:marTop w:val="0"/>
          <w:marBottom w:val="0"/>
          <w:divBdr>
            <w:top w:val="none" w:sz="0" w:space="0" w:color="auto"/>
            <w:left w:val="none" w:sz="0" w:space="0" w:color="auto"/>
            <w:bottom w:val="none" w:sz="0" w:space="0" w:color="auto"/>
            <w:right w:val="none" w:sz="0" w:space="0" w:color="auto"/>
          </w:divBdr>
        </w:div>
      </w:divsChild>
    </w:div>
    <w:div w:id="52510243">
      <w:bodyDiv w:val="1"/>
      <w:marLeft w:val="0"/>
      <w:marRight w:val="0"/>
      <w:marTop w:val="0"/>
      <w:marBottom w:val="0"/>
      <w:divBdr>
        <w:top w:val="none" w:sz="0" w:space="0" w:color="auto"/>
        <w:left w:val="none" w:sz="0" w:space="0" w:color="auto"/>
        <w:bottom w:val="none" w:sz="0" w:space="0" w:color="auto"/>
        <w:right w:val="none" w:sz="0" w:space="0" w:color="auto"/>
      </w:divBdr>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59183233">
      <w:bodyDiv w:val="1"/>
      <w:marLeft w:val="0"/>
      <w:marRight w:val="0"/>
      <w:marTop w:val="0"/>
      <w:marBottom w:val="0"/>
      <w:divBdr>
        <w:top w:val="none" w:sz="0" w:space="0" w:color="auto"/>
        <w:left w:val="none" w:sz="0" w:space="0" w:color="auto"/>
        <w:bottom w:val="none" w:sz="0" w:space="0" w:color="auto"/>
        <w:right w:val="none" w:sz="0" w:space="0" w:color="auto"/>
      </w:divBdr>
    </w:div>
    <w:div w:id="63454241">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5109714">
      <w:bodyDiv w:val="1"/>
      <w:marLeft w:val="0"/>
      <w:marRight w:val="0"/>
      <w:marTop w:val="0"/>
      <w:marBottom w:val="0"/>
      <w:divBdr>
        <w:top w:val="none" w:sz="0" w:space="0" w:color="auto"/>
        <w:left w:val="none" w:sz="0" w:space="0" w:color="auto"/>
        <w:bottom w:val="none" w:sz="0" w:space="0" w:color="auto"/>
        <w:right w:val="none" w:sz="0" w:space="0" w:color="auto"/>
      </w:divBdr>
    </w:div>
    <w:div w:id="68158790">
      <w:bodyDiv w:val="1"/>
      <w:marLeft w:val="0"/>
      <w:marRight w:val="0"/>
      <w:marTop w:val="0"/>
      <w:marBottom w:val="0"/>
      <w:divBdr>
        <w:top w:val="none" w:sz="0" w:space="0" w:color="auto"/>
        <w:left w:val="none" w:sz="0" w:space="0" w:color="auto"/>
        <w:bottom w:val="none" w:sz="0" w:space="0" w:color="auto"/>
        <w:right w:val="none" w:sz="0" w:space="0" w:color="auto"/>
      </w:divBdr>
      <w:divsChild>
        <w:div w:id="132841645">
          <w:marLeft w:val="0"/>
          <w:marRight w:val="0"/>
          <w:marTop w:val="0"/>
          <w:marBottom w:val="0"/>
          <w:divBdr>
            <w:top w:val="none" w:sz="0" w:space="0" w:color="auto"/>
            <w:left w:val="none" w:sz="0" w:space="0" w:color="auto"/>
            <w:bottom w:val="none" w:sz="0" w:space="0" w:color="auto"/>
            <w:right w:val="none" w:sz="0" w:space="0" w:color="auto"/>
          </w:divBdr>
        </w:div>
      </w:divsChild>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0682882">
      <w:bodyDiv w:val="1"/>
      <w:marLeft w:val="0"/>
      <w:marRight w:val="0"/>
      <w:marTop w:val="0"/>
      <w:marBottom w:val="0"/>
      <w:divBdr>
        <w:top w:val="none" w:sz="0" w:space="0" w:color="auto"/>
        <w:left w:val="none" w:sz="0" w:space="0" w:color="auto"/>
        <w:bottom w:val="none" w:sz="0" w:space="0" w:color="auto"/>
        <w:right w:val="none" w:sz="0" w:space="0" w:color="auto"/>
      </w:divBdr>
      <w:divsChild>
        <w:div w:id="1856190535">
          <w:marLeft w:val="0"/>
          <w:marRight w:val="0"/>
          <w:marTop w:val="0"/>
          <w:marBottom w:val="0"/>
          <w:divBdr>
            <w:top w:val="none" w:sz="0" w:space="0" w:color="auto"/>
            <w:left w:val="none" w:sz="0" w:space="0" w:color="auto"/>
            <w:bottom w:val="none" w:sz="0" w:space="0" w:color="auto"/>
            <w:right w:val="none" w:sz="0" w:space="0" w:color="auto"/>
          </w:divBdr>
        </w:div>
      </w:divsChild>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588">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11169575">
      <w:bodyDiv w:val="1"/>
      <w:marLeft w:val="0"/>
      <w:marRight w:val="0"/>
      <w:marTop w:val="0"/>
      <w:marBottom w:val="0"/>
      <w:divBdr>
        <w:top w:val="none" w:sz="0" w:space="0" w:color="auto"/>
        <w:left w:val="none" w:sz="0" w:space="0" w:color="auto"/>
        <w:bottom w:val="none" w:sz="0" w:space="0" w:color="auto"/>
        <w:right w:val="none" w:sz="0" w:space="0" w:color="auto"/>
      </w:divBdr>
      <w:divsChild>
        <w:div w:id="2127113016">
          <w:marLeft w:val="0"/>
          <w:marRight w:val="0"/>
          <w:marTop w:val="0"/>
          <w:marBottom w:val="0"/>
          <w:divBdr>
            <w:top w:val="none" w:sz="0" w:space="0" w:color="auto"/>
            <w:left w:val="none" w:sz="0" w:space="0" w:color="auto"/>
            <w:bottom w:val="none" w:sz="0" w:space="0" w:color="auto"/>
            <w:right w:val="none" w:sz="0" w:space="0" w:color="auto"/>
          </w:divBdr>
        </w:div>
      </w:divsChild>
    </w:div>
    <w:div w:id="114494293">
      <w:bodyDiv w:val="1"/>
      <w:marLeft w:val="0"/>
      <w:marRight w:val="0"/>
      <w:marTop w:val="0"/>
      <w:marBottom w:val="0"/>
      <w:divBdr>
        <w:top w:val="none" w:sz="0" w:space="0" w:color="auto"/>
        <w:left w:val="none" w:sz="0" w:space="0" w:color="auto"/>
        <w:bottom w:val="none" w:sz="0" w:space="0" w:color="auto"/>
        <w:right w:val="none" w:sz="0" w:space="0" w:color="auto"/>
      </w:divBdr>
    </w:div>
    <w:div w:id="115301454">
      <w:bodyDiv w:val="1"/>
      <w:marLeft w:val="0"/>
      <w:marRight w:val="0"/>
      <w:marTop w:val="0"/>
      <w:marBottom w:val="0"/>
      <w:divBdr>
        <w:top w:val="none" w:sz="0" w:space="0" w:color="auto"/>
        <w:left w:val="none" w:sz="0" w:space="0" w:color="auto"/>
        <w:bottom w:val="none" w:sz="0" w:space="0" w:color="auto"/>
        <w:right w:val="none" w:sz="0" w:space="0" w:color="auto"/>
      </w:divBdr>
      <w:divsChild>
        <w:div w:id="988632060">
          <w:marLeft w:val="0"/>
          <w:marRight w:val="0"/>
          <w:marTop w:val="0"/>
          <w:marBottom w:val="0"/>
          <w:divBdr>
            <w:top w:val="none" w:sz="0" w:space="0" w:color="auto"/>
            <w:left w:val="none" w:sz="0" w:space="0" w:color="auto"/>
            <w:bottom w:val="none" w:sz="0" w:space="0" w:color="auto"/>
            <w:right w:val="none" w:sz="0" w:space="0" w:color="auto"/>
          </w:divBdr>
        </w:div>
      </w:divsChild>
    </w:div>
    <w:div w:id="128330463">
      <w:bodyDiv w:val="1"/>
      <w:marLeft w:val="0"/>
      <w:marRight w:val="0"/>
      <w:marTop w:val="0"/>
      <w:marBottom w:val="0"/>
      <w:divBdr>
        <w:top w:val="none" w:sz="0" w:space="0" w:color="auto"/>
        <w:left w:val="none" w:sz="0" w:space="0" w:color="auto"/>
        <w:bottom w:val="none" w:sz="0" w:space="0" w:color="auto"/>
        <w:right w:val="none" w:sz="0" w:space="0" w:color="auto"/>
      </w:divBdr>
      <w:divsChild>
        <w:div w:id="595286780">
          <w:marLeft w:val="0"/>
          <w:marRight w:val="0"/>
          <w:marTop w:val="0"/>
          <w:marBottom w:val="0"/>
          <w:divBdr>
            <w:top w:val="none" w:sz="0" w:space="0" w:color="auto"/>
            <w:left w:val="none" w:sz="0" w:space="0" w:color="auto"/>
            <w:bottom w:val="none" w:sz="0" w:space="0" w:color="auto"/>
            <w:right w:val="none" w:sz="0" w:space="0" w:color="auto"/>
          </w:divBdr>
        </w:div>
      </w:divsChild>
    </w:div>
    <w:div w:id="129786284">
      <w:bodyDiv w:val="1"/>
      <w:marLeft w:val="0"/>
      <w:marRight w:val="0"/>
      <w:marTop w:val="0"/>
      <w:marBottom w:val="0"/>
      <w:divBdr>
        <w:top w:val="none" w:sz="0" w:space="0" w:color="auto"/>
        <w:left w:val="none" w:sz="0" w:space="0" w:color="auto"/>
        <w:bottom w:val="none" w:sz="0" w:space="0" w:color="auto"/>
        <w:right w:val="none" w:sz="0" w:space="0" w:color="auto"/>
      </w:divBdr>
    </w:div>
    <w:div w:id="145903615">
      <w:bodyDiv w:val="1"/>
      <w:marLeft w:val="0"/>
      <w:marRight w:val="0"/>
      <w:marTop w:val="0"/>
      <w:marBottom w:val="0"/>
      <w:divBdr>
        <w:top w:val="none" w:sz="0" w:space="0" w:color="auto"/>
        <w:left w:val="none" w:sz="0" w:space="0" w:color="auto"/>
        <w:bottom w:val="none" w:sz="0" w:space="0" w:color="auto"/>
        <w:right w:val="none" w:sz="0" w:space="0" w:color="auto"/>
      </w:divBdr>
    </w:div>
    <w:div w:id="147745501">
      <w:bodyDiv w:val="1"/>
      <w:marLeft w:val="0"/>
      <w:marRight w:val="0"/>
      <w:marTop w:val="0"/>
      <w:marBottom w:val="0"/>
      <w:divBdr>
        <w:top w:val="none" w:sz="0" w:space="0" w:color="auto"/>
        <w:left w:val="none" w:sz="0" w:space="0" w:color="auto"/>
        <w:bottom w:val="none" w:sz="0" w:space="0" w:color="auto"/>
        <w:right w:val="none" w:sz="0" w:space="0" w:color="auto"/>
      </w:divBdr>
      <w:divsChild>
        <w:div w:id="1001663728">
          <w:marLeft w:val="0"/>
          <w:marRight w:val="0"/>
          <w:marTop w:val="0"/>
          <w:marBottom w:val="0"/>
          <w:divBdr>
            <w:top w:val="none" w:sz="0" w:space="0" w:color="auto"/>
            <w:left w:val="none" w:sz="0" w:space="0" w:color="auto"/>
            <w:bottom w:val="none" w:sz="0" w:space="0" w:color="auto"/>
            <w:right w:val="none" w:sz="0" w:space="0" w:color="auto"/>
          </w:divBdr>
        </w:div>
      </w:divsChild>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151990313">
      <w:bodyDiv w:val="1"/>
      <w:marLeft w:val="0"/>
      <w:marRight w:val="0"/>
      <w:marTop w:val="0"/>
      <w:marBottom w:val="0"/>
      <w:divBdr>
        <w:top w:val="none" w:sz="0" w:space="0" w:color="auto"/>
        <w:left w:val="none" w:sz="0" w:space="0" w:color="auto"/>
        <w:bottom w:val="none" w:sz="0" w:space="0" w:color="auto"/>
        <w:right w:val="none" w:sz="0" w:space="0" w:color="auto"/>
      </w:divBdr>
    </w:div>
    <w:div w:id="166527577">
      <w:bodyDiv w:val="1"/>
      <w:marLeft w:val="0"/>
      <w:marRight w:val="0"/>
      <w:marTop w:val="0"/>
      <w:marBottom w:val="0"/>
      <w:divBdr>
        <w:top w:val="none" w:sz="0" w:space="0" w:color="auto"/>
        <w:left w:val="none" w:sz="0" w:space="0" w:color="auto"/>
        <w:bottom w:val="none" w:sz="0" w:space="0" w:color="auto"/>
        <w:right w:val="none" w:sz="0" w:space="0" w:color="auto"/>
      </w:divBdr>
    </w:div>
    <w:div w:id="180556435">
      <w:bodyDiv w:val="1"/>
      <w:marLeft w:val="0"/>
      <w:marRight w:val="0"/>
      <w:marTop w:val="0"/>
      <w:marBottom w:val="0"/>
      <w:divBdr>
        <w:top w:val="none" w:sz="0" w:space="0" w:color="auto"/>
        <w:left w:val="none" w:sz="0" w:space="0" w:color="auto"/>
        <w:bottom w:val="none" w:sz="0" w:space="0" w:color="auto"/>
        <w:right w:val="none" w:sz="0" w:space="0" w:color="auto"/>
      </w:divBdr>
    </w:div>
    <w:div w:id="209653673">
      <w:bodyDiv w:val="1"/>
      <w:marLeft w:val="0"/>
      <w:marRight w:val="0"/>
      <w:marTop w:val="0"/>
      <w:marBottom w:val="0"/>
      <w:divBdr>
        <w:top w:val="none" w:sz="0" w:space="0" w:color="auto"/>
        <w:left w:val="none" w:sz="0" w:space="0" w:color="auto"/>
        <w:bottom w:val="none" w:sz="0" w:space="0" w:color="auto"/>
        <w:right w:val="none" w:sz="0" w:space="0" w:color="auto"/>
      </w:divBdr>
    </w:div>
    <w:div w:id="218635461">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25800449">
      <w:bodyDiv w:val="1"/>
      <w:marLeft w:val="0"/>
      <w:marRight w:val="0"/>
      <w:marTop w:val="0"/>
      <w:marBottom w:val="0"/>
      <w:divBdr>
        <w:top w:val="none" w:sz="0" w:space="0" w:color="auto"/>
        <w:left w:val="none" w:sz="0" w:space="0" w:color="auto"/>
        <w:bottom w:val="none" w:sz="0" w:space="0" w:color="auto"/>
        <w:right w:val="none" w:sz="0" w:space="0" w:color="auto"/>
      </w:divBdr>
    </w:div>
    <w:div w:id="233130930">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41794915">
      <w:bodyDiv w:val="1"/>
      <w:marLeft w:val="0"/>
      <w:marRight w:val="0"/>
      <w:marTop w:val="0"/>
      <w:marBottom w:val="0"/>
      <w:divBdr>
        <w:top w:val="none" w:sz="0" w:space="0" w:color="auto"/>
        <w:left w:val="none" w:sz="0" w:space="0" w:color="auto"/>
        <w:bottom w:val="none" w:sz="0" w:space="0" w:color="auto"/>
        <w:right w:val="none" w:sz="0" w:space="0" w:color="auto"/>
      </w:divBdr>
    </w:div>
    <w:div w:id="251357913">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7276949">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6010479">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0593192">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291903526">
      <w:bodyDiv w:val="1"/>
      <w:marLeft w:val="0"/>
      <w:marRight w:val="0"/>
      <w:marTop w:val="0"/>
      <w:marBottom w:val="0"/>
      <w:divBdr>
        <w:top w:val="none" w:sz="0" w:space="0" w:color="auto"/>
        <w:left w:val="none" w:sz="0" w:space="0" w:color="auto"/>
        <w:bottom w:val="none" w:sz="0" w:space="0" w:color="auto"/>
        <w:right w:val="none" w:sz="0" w:space="0" w:color="auto"/>
      </w:divBdr>
    </w:div>
    <w:div w:id="300579958">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4822877">
      <w:bodyDiv w:val="1"/>
      <w:marLeft w:val="0"/>
      <w:marRight w:val="0"/>
      <w:marTop w:val="0"/>
      <w:marBottom w:val="0"/>
      <w:divBdr>
        <w:top w:val="none" w:sz="0" w:space="0" w:color="auto"/>
        <w:left w:val="none" w:sz="0" w:space="0" w:color="auto"/>
        <w:bottom w:val="none" w:sz="0" w:space="0" w:color="auto"/>
        <w:right w:val="none" w:sz="0" w:space="0" w:color="auto"/>
      </w:divBdr>
      <w:divsChild>
        <w:div w:id="296305526">
          <w:marLeft w:val="0"/>
          <w:marRight w:val="0"/>
          <w:marTop w:val="0"/>
          <w:marBottom w:val="0"/>
          <w:divBdr>
            <w:top w:val="none" w:sz="0" w:space="0" w:color="auto"/>
            <w:left w:val="none" w:sz="0" w:space="0" w:color="auto"/>
            <w:bottom w:val="none" w:sz="0" w:space="0" w:color="auto"/>
            <w:right w:val="none" w:sz="0" w:space="0" w:color="auto"/>
          </w:divBdr>
        </w:div>
      </w:divsChild>
    </w:div>
    <w:div w:id="305816157">
      <w:bodyDiv w:val="1"/>
      <w:marLeft w:val="0"/>
      <w:marRight w:val="0"/>
      <w:marTop w:val="0"/>
      <w:marBottom w:val="0"/>
      <w:divBdr>
        <w:top w:val="none" w:sz="0" w:space="0" w:color="auto"/>
        <w:left w:val="none" w:sz="0" w:space="0" w:color="auto"/>
        <w:bottom w:val="none" w:sz="0" w:space="0" w:color="auto"/>
        <w:right w:val="none" w:sz="0" w:space="0" w:color="auto"/>
      </w:divBdr>
    </w:div>
    <w:div w:id="310135888">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33069012">
      <w:bodyDiv w:val="1"/>
      <w:marLeft w:val="0"/>
      <w:marRight w:val="0"/>
      <w:marTop w:val="0"/>
      <w:marBottom w:val="0"/>
      <w:divBdr>
        <w:top w:val="none" w:sz="0" w:space="0" w:color="auto"/>
        <w:left w:val="none" w:sz="0" w:space="0" w:color="auto"/>
        <w:bottom w:val="none" w:sz="0" w:space="0" w:color="auto"/>
        <w:right w:val="none" w:sz="0" w:space="0" w:color="auto"/>
      </w:divBdr>
    </w:div>
    <w:div w:id="335764597">
      <w:bodyDiv w:val="1"/>
      <w:marLeft w:val="0"/>
      <w:marRight w:val="0"/>
      <w:marTop w:val="0"/>
      <w:marBottom w:val="0"/>
      <w:divBdr>
        <w:top w:val="none" w:sz="0" w:space="0" w:color="auto"/>
        <w:left w:val="none" w:sz="0" w:space="0" w:color="auto"/>
        <w:bottom w:val="none" w:sz="0" w:space="0" w:color="auto"/>
        <w:right w:val="none" w:sz="0" w:space="0" w:color="auto"/>
      </w:divBdr>
    </w:div>
    <w:div w:id="339356447">
      <w:bodyDiv w:val="1"/>
      <w:marLeft w:val="0"/>
      <w:marRight w:val="0"/>
      <w:marTop w:val="0"/>
      <w:marBottom w:val="0"/>
      <w:divBdr>
        <w:top w:val="none" w:sz="0" w:space="0" w:color="auto"/>
        <w:left w:val="none" w:sz="0" w:space="0" w:color="auto"/>
        <w:bottom w:val="none" w:sz="0" w:space="0" w:color="auto"/>
        <w:right w:val="none" w:sz="0" w:space="0" w:color="auto"/>
      </w:divBdr>
    </w:div>
    <w:div w:id="346253666">
      <w:bodyDiv w:val="1"/>
      <w:marLeft w:val="0"/>
      <w:marRight w:val="0"/>
      <w:marTop w:val="0"/>
      <w:marBottom w:val="0"/>
      <w:divBdr>
        <w:top w:val="none" w:sz="0" w:space="0" w:color="auto"/>
        <w:left w:val="none" w:sz="0" w:space="0" w:color="auto"/>
        <w:bottom w:val="none" w:sz="0" w:space="0" w:color="auto"/>
        <w:right w:val="none" w:sz="0" w:space="0" w:color="auto"/>
      </w:divBdr>
      <w:divsChild>
        <w:div w:id="974599239">
          <w:marLeft w:val="0"/>
          <w:marRight w:val="0"/>
          <w:marTop w:val="0"/>
          <w:marBottom w:val="0"/>
          <w:divBdr>
            <w:top w:val="none" w:sz="0" w:space="0" w:color="auto"/>
            <w:left w:val="none" w:sz="0" w:space="0" w:color="auto"/>
            <w:bottom w:val="none" w:sz="0" w:space="0" w:color="auto"/>
            <w:right w:val="none" w:sz="0" w:space="0" w:color="auto"/>
          </w:divBdr>
        </w:div>
      </w:divsChild>
    </w:div>
    <w:div w:id="348262883">
      <w:bodyDiv w:val="1"/>
      <w:marLeft w:val="0"/>
      <w:marRight w:val="0"/>
      <w:marTop w:val="0"/>
      <w:marBottom w:val="0"/>
      <w:divBdr>
        <w:top w:val="none" w:sz="0" w:space="0" w:color="auto"/>
        <w:left w:val="none" w:sz="0" w:space="0" w:color="auto"/>
        <w:bottom w:val="none" w:sz="0" w:space="0" w:color="auto"/>
        <w:right w:val="none" w:sz="0" w:space="0" w:color="auto"/>
      </w:divBdr>
    </w:div>
    <w:div w:id="349180367">
      <w:bodyDiv w:val="1"/>
      <w:marLeft w:val="0"/>
      <w:marRight w:val="0"/>
      <w:marTop w:val="0"/>
      <w:marBottom w:val="0"/>
      <w:divBdr>
        <w:top w:val="none" w:sz="0" w:space="0" w:color="auto"/>
        <w:left w:val="none" w:sz="0" w:space="0" w:color="auto"/>
        <w:bottom w:val="none" w:sz="0" w:space="0" w:color="auto"/>
        <w:right w:val="none" w:sz="0" w:space="0" w:color="auto"/>
      </w:divBdr>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488520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65716136">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376010489">
      <w:bodyDiv w:val="1"/>
      <w:marLeft w:val="0"/>
      <w:marRight w:val="0"/>
      <w:marTop w:val="0"/>
      <w:marBottom w:val="0"/>
      <w:divBdr>
        <w:top w:val="none" w:sz="0" w:space="0" w:color="auto"/>
        <w:left w:val="none" w:sz="0" w:space="0" w:color="auto"/>
        <w:bottom w:val="none" w:sz="0" w:space="0" w:color="auto"/>
        <w:right w:val="none" w:sz="0" w:space="0" w:color="auto"/>
      </w:divBdr>
    </w:div>
    <w:div w:id="387150142">
      <w:bodyDiv w:val="1"/>
      <w:marLeft w:val="0"/>
      <w:marRight w:val="0"/>
      <w:marTop w:val="0"/>
      <w:marBottom w:val="0"/>
      <w:divBdr>
        <w:top w:val="none" w:sz="0" w:space="0" w:color="auto"/>
        <w:left w:val="none" w:sz="0" w:space="0" w:color="auto"/>
        <w:bottom w:val="none" w:sz="0" w:space="0" w:color="auto"/>
        <w:right w:val="none" w:sz="0" w:space="0" w:color="auto"/>
      </w:divBdr>
    </w:div>
    <w:div w:id="390617702">
      <w:bodyDiv w:val="1"/>
      <w:marLeft w:val="0"/>
      <w:marRight w:val="0"/>
      <w:marTop w:val="0"/>
      <w:marBottom w:val="0"/>
      <w:divBdr>
        <w:top w:val="none" w:sz="0" w:space="0" w:color="auto"/>
        <w:left w:val="none" w:sz="0" w:space="0" w:color="auto"/>
        <w:bottom w:val="none" w:sz="0" w:space="0" w:color="auto"/>
        <w:right w:val="none" w:sz="0" w:space="0" w:color="auto"/>
      </w:divBdr>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29396218">
      <w:bodyDiv w:val="1"/>
      <w:marLeft w:val="0"/>
      <w:marRight w:val="0"/>
      <w:marTop w:val="0"/>
      <w:marBottom w:val="0"/>
      <w:divBdr>
        <w:top w:val="none" w:sz="0" w:space="0" w:color="auto"/>
        <w:left w:val="none" w:sz="0" w:space="0" w:color="auto"/>
        <w:bottom w:val="none" w:sz="0" w:space="0" w:color="auto"/>
        <w:right w:val="none" w:sz="0" w:space="0" w:color="auto"/>
      </w:divBdr>
    </w:div>
    <w:div w:id="441265678">
      <w:bodyDiv w:val="1"/>
      <w:marLeft w:val="0"/>
      <w:marRight w:val="0"/>
      <w:marTop w:val="0"/>
      <w:marBottom w:val="0"/>
      <w:divBdr>
        <w:top w:val="none" w:sz="0" w:space="0" w:color="auto"/>
        <w:left w:val="none" w:sz="0" w:space="0" w:color="auto"/>
        <w:bottom w:val="none" w:sz="0" w:space="0" w:color="auto"/>
        <w:right w:val="none" w:sz="0" w:space="0" w:color="auto"/>
      </w:divBdr>
    </w:div>
    <w:div w:id="441729455">
      <w:bodyDiv w:val="1"/>
      <w:marLeft w:val="0"/>
      <w:marRight w:val="0"/>
      <w:marTop w:val="0"/>
      <w:marBottom w:val="0"/>
      <w:divBdr>
        <w:top w:val="none" w:sz="0" w:space="0" w:color="auto"/>
        <w:left w:val="none" w:sz="0" w:space="0" w:color="auto"/>
        <w:bottom w:val="none" w:sz="0" w:space="0" w:color="auto"/>
        <w:right w:val="none" w:sz="0" w:space="0" w:color="auto"/>
      </w:divBdr>
    </w:div>
    <w:div w:id="451048752">
      <w:bodyDiv w:val="1"/>
      <w:marLeft w:val="0"/>
      <w:marRight w:val="0"/>
      <w:marTop w:val="0"/>
      <w:marBottom w:val="0"/>
      <w:divBdr>
        <w:top w:val="none" w:sz="0" w:space="0" w:color="auto"/>
        <w:left w:val="none" w:sz="0" w:space="0" w:color="auto"/>
        <w:bottom w:val="none" w:sz="0" w:space="0" w:color="auto"/>
        <w:right w:val="none" w:sz="0" w:space="0" w:color="auto"/>
      </w:divBdr>
      <w:divsChild>
        <w:div w:id="1315838051">
          <w:marLeft w:val="0"/>
          <w:marRight w:val="0"/>
          <w:marTop w:val="0"/>
          <w:marBottom w:val="0"/>
          <w:divBdr>
            <w:top w:val="none" w:sz="0" w:space="0" w:color="auto"/>
            <w:left w:val="none" w:sz="0" w:space="0" w:color="auto"/>
            <w:bottom w:val="none" w:sz="0" w:space="0" w:color="auto"/>
            <w:right w:val="none" w:sz="0" w:space="0" w:color="auto"/>
          </w:divBdr>
        </w:div>
      </w:divsChild>
    </w:div>
    <w:div w:id="464541337">
      <w:bodyDiv w:val="1"/>
      <w:marLeft w:val="0"/>
      <w:marRight w:val="0"/>
      <w:marTop w:val="0"/>
      <w:marBottom w:val="0"/>
      <w:divBdr>
        <w:top w:val="none" w:sz="0" w:space="0" w:color="auto"/>
        <w:left w:val="none" w:sz="0" w:space="0" w:color="auto"/>
        <w:bottom w:val="none" w:sz="0" w:space="0" w:color="auto"/>
        <w:right w:val="none" w:sz="0" w:space="0" w:color="auto"/>
      </w:divBdr>
    </w:div>
    <w:div w:id="476992882">
      <w:bodyDiv w:val="1"/>
      <w:marLeft w:val="0"/>
      <w:marRight w:val="0"/>
      <w:marTop w:val="0"/>
      <w:marBottom w:val="0"/>
      <w:divBdr>
        <w:top w:val="none" w:sz="0" w:space="0" w:color="auto"/>
        <w:left w:val="none" w:sz="0" w:space="0" w:color="auto"/>
        <w:bottom w:val="none" w:sz="0" w:space="0" w:color="auto"/>
        <w:right w:val="none" w:sz="0" w:space="0" w:color="auto"/>
      </w:divBdr>
    </w:div>
    <w:div w:id="484519204">
      <w:bodyDiv w:val="1"/>
      <w:marLeft w:val="0"/>
      <w:marRight w:val="0"/>
      <w:marTop w:val="0"/>
      <w:marBottom w:val="0"/>
      <w:divBdr>
        <w:top w:val="none" w:sz="0" w:space="0" w:color="auto"/>
        <w:left w:val="none" w:sz="0" w:space="0" w:color="auto"/>
        <w:bottom w:val="none" w:sz="0" w:space="0" w:color="auto"/>
        <w:right w:val="none" w:sz="0" w:space="0" w:color="auto"/>
      </w:divBdr>
    </w:div>
    <w:div w:id="488640135">
      <w:bodyDiv w:val="1"/>
      <w:marLeft w:val="0"/>
      <w:marRight w:val="0"/>
      <w:marTop w:val="0"/>
      <w:marBottom w:val="0"/>
      <w:divBdr>
        <w:top w:val="none" w:sz="0" w:space="0" w:color="auto"/>
        <w:left w:val="none" w:sz="0" w:space="0" w:color="auto"/>
        <w:bottom w:val="none" w:sz="0" w:space="0" w:color="auto"/>
        <w:right w:val="none" w:sz="0" w:space="0" w:color="auto"/>
      </w:divBdr>
    </w:div>
    <w:div w:id="489639054">
      <w:bodyDiv w:val="1"/>
      <w:marLeft w:val="0"/>
      <w:marRight w:val="0"/>
      <w:marTop w:val="0"/>
      <w:marBottom w:val="0"/>
      <w:divBdr>
        <w:top w:val="none" w:sz="0" w:space="0" w:color="auto"/>
        <w:left w:val="none" w:sz="0" w:space="0" w:color="auto"/>
        <w:bottom w:val="none" w:sz="0" w:space="0" w:color="auto"/>
        <w:right w:val="none" w:sz="0" w:space="0" w:color="auto"/>
      </w:divBdr>
    </w:div>
    <w:div w:id="503126761">
      <w:bodyDiv w:val="1"/>
      <w:marLeft w:val="0"/>
      <w:marRight w:val="0"/>
      <w:marTop w:val="0"/>
      <w:marBottom w:val="0"/>
      <w:divBdr>
        <w:top w:val="none" w:sz="0" w:space="0" w:color="auto"/>
        <w:left w:val="none" w:sz="0" w:space="0" w:color="auto"/>
        <w:bottom w:val="none" w:sz="0" w:space="0" w:color="auto"/>
        <w:right w:val="none" w:sz="0" w:space="0" w:color="auto"/>
      </w:divBdr>
    </w:div>
    <w:div w:id="504705015">
      <w:bodyDiv w:val="1"/>
      <w:marLeft w:val="0"/>
      <w:marRight w:val="0"/>
      <w:marTop w:val="0"/>
      <w:marBottom w:val="0"/>
      <w:divBdr>
        <w:top w:val="none" w:sz="0" w:space="0" w:color="auto"/>
        <w:left w:val="none" w:sz="0" w:space="0" w:color="auto"/>
        <w:bottom w:val="none" w:sz="0" w:space="0" w:color="auto"/>
        <w:right w:val="none" w:sz="0" w:space="0" w:color="auto"/>
      </w:divBdr>
    </w:div>
    <w:div w:id="512498093">
      <w:bodyDiv w:val="1"/>
      <w:marLeft w:val="0"/>
      <w:marRight w:val="0"/>
      <w:marTop w:val="0"/>
      <w:marBottom w:val="0"/>
      <w:divBdr>
        <w:top w:val="none" w:sz="0" w:space="0" w:color="auto"/>
        <w:left w:val="none" w:sz="0" w:space="0" w:color="auto"/>
        <w:bottom w:val="none" w:sz="0" w:space="0" w:color="auto"/>
        <w:right w:val="none" w:sz="0" w:space="0" w:color="auto"/>
      </w:divBdr>
    </w:div>
    <w:div w:id="514225718">
      <w:bodyDiv w:val="1"/>
      <w:marLeft w:val="0"/>
      <w:marRight w:val="0"/>
      <w:marTop w:val="0"/>
      <w:marBottom w:val="0"/>
      <w:divBdr>
        <w:top w:val="none" w:sz="0" w:space="0" w:color="auto"/>
        <w:left w:val="none" w:sz="0" w:space="0" w:color="auto"/>
        <w:bottom w:val="none" w:sz="0" w:space="0" w:color="auto"/>
        <w:right w:val="none" w:sz="0" w:space="0" w:color="auto"/>
      </w:divBdr>
    </w:div>
    <w:div w:id="523176544">
      <w:bodyDiv w:val="1"/>
      <w:marLeft w:val="0"/>
      <w:marRight w:val="0"/>
      <w:marTop w:val="0"/>
      <w:marBottom w:val="0"/>
      <w:divBdr>
        <w:top w:val="none" w:sz="0" w:space="0" w:color="auto"/>
        <w:left w:val="none" w:sz="0" w:space="0" w:color="auto"/>
        <w:bottom w:val="none" w:sz="0" w:space="0" w:color="auto"/>
        <w:right w:val="none" w:sz="0" w:space="0" w:color="auto"/>
      </w:divBdr>
    </w:div>
    <w:div w:id="526336770">
      <w:bodyDiv w:val="1"/>
      <w:marLeft w:val="0"/>
      <w:marRight w:val="0"/>
      <w:marTop w:val="0"/>
      <w:marBottom w:val="0"/>
      <w:divBdr>
        <w:top w:val="none" w:sz="0" w:space="0" w:color="auto"/>
        <w:left w:val="none" w:sz="0" w:space="0" w:color="auto"/>
        <w:bottom w:val="none" w:sz="0" w:space="0" w:color="auto"/>
        <w:right w:val="none" w:sz="0" w:space="0" w:color="auto"/>
      </w:divBdr>
      <w:divsChild>
        <w:div w:id="255335146">
          <w:marLeft w:val="0"/>
          <w:marRight w:val="0"/>
          <w:marTop w:val="0"/>
          <w:marBottom w:val="0"/>
          <w:divBdr>
            <w:top w:val="none" w:sz="0" w:space="0" w:color="auto"/>
            <w:left w:val="none" w:sz="0" w:space="0" w:color="auto"/>
            <w:bottom w:val="none" w:sz="0" w:space="0" w:color="auto"/>
            <w:right w:val="none" w:sz="0" w:space="0" w:color="auto"/>
          </w:divBdr>
        </w:div>
      </w:divsChild>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8641652">
      <w:bodyDiv w:val="1"/>
      <w:marLeft w:val="0"/>
      <w:marRight w:val="0"/>
      <w:marTop w:val="0"/>
      <w:marBottom w:val="0"/>
      <w:divBdr>
        <w:top w:val="none" w:sz="0" w:space="0" w:color="auto"/>
        <w:left w:val="none" w:sz="0" w:space="0" w:color="auto"/>
        <w:bottom w:val="none" w:sz="0" w:space="0" w:color="auto"/>
        <w:right w:val="none" w:sz="0" w:space="0" w:color="auto"/>
      </w:divBdr>
    </w:div>
    <w:div w:id="529031749">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43101018">
      <w:bodyDiv w:val="1"/>
      <w:marLeft w:val="0"/>
      <w:marRight w:val="0"/>
      <w:marTop w:val="0"/>
      <w:marBottom w:val="0"/>
      <w:divBdr>
        <w:top w:val="none" w:sz="0" w:space="0" w:color="auto"/>
        <w:left w:val="none" w:sz="0" w:space="0" w:color="auto"/>
        <w:bottom w:val="none" w:sz="0" w:space="0" w:color="auto"/>
        <w:right w:val="none" w:sz="0" w:space="0" w:color="auto"/>
      </w:divBdr>
    </w:div>
    <w:div w:id="545456355">
      <w:bodyDiv w:val="1"/>
      <w:marLeft w:val="0"/>
      <w:marRight w:val="0"/>
      <w:marTop w:val="0"/>
      <w:marBottom w:val="0"/>
      <w:divBdr>
        <w:top w:val="none" w:sz="0" w:space="0" w:color="auto"/>
        <w:left w:val="none" w:sz="0" w:space="0" w:color="auto"/>
        <w:bottom w:val="none" w:sz="0" w:space="0" w:color="auto"/>
        <w:right w:val="none" w:sz="0" w:space="0" w:color="auto"/>
      </w:divBdr>
    </w:div>
    <w:div w:id="573781772">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7031">
      <w:bodyDiv w:val="1"/>
      <w:marLeft w:val="0"/>
      <w:marRight w:val="0"/>
      <w:marTop w:val="0"/>
      <w:marBottom w:val="0"/>
      <w:divBdr>
        <w:top w:val="none" w:sz="0" w:space="0" w:color="auto"/>
        <w:left w:val="none" w:sz="0" w:space="0" w:color="auto"/>
        <w:bottom w:val="none" w:sz="0" w:space="0" w:color="auto"/>
        <w:right w:val="none" w:sz="0" w:space="0" w:color="auto"/>
      </w:divBdr>
    </w:div>
    <w:div w:id="592518226">
      <w:bodyDiv w:val="1"/>
      <w:marLeft w:val="0"/>
      <w:marRight w:val="0"/>
      <w:marTop w:val="0"/>
      <w:marBottom w:val="0"/>
      <w:divBdr>
        <w:top w:val="none" w:sz="0" w:space="0" w:color="auto"/>
        <w:left w:val="none" w:sz="0" w:space="0" w:color="auto"/>
        <w:bottom w:val="none" w:sz="0" w:space="0" w:color="auto"/>
        <w:right w:val="none" w:sz="0" w:space="0" w:color="auto"/>
      </w:divBdr>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0653366">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29674412">
      <w:bodyDiv w:val="1"/>
      <w:marLeft w:val="0"/>
      <w:marRight w:val="0"/>
      <w:marTop w:val="0"/>
      <w:marBottom w:val="0"/>
      <w:divBdr>
        <w:top w:val="none" w:sz="0" w:space="0" w:color="auto"/>
        <w:left w:val="none" w:sz="0" w:space="0" w:color="auto"/>
        <w:bottom w:val="none" w:sz="0" w:space="0" w:color="auto"/>
        <w:right w:val="none" w:sz="0" w:space="0" w:color="auto"/>
      </w:divBdr>
    </w:div>
    <w:div w:id="630865094">
      <w:bodyDiv w:val="1"/>
      <w:marLeft w:val="0"/>
      <w:marRight w:val="0"/>
      <w:marTop w:val="0"/>
      <w:marBottom w:val="0"/>
      <w:divBdr>
        <w:top w:val="none" w:sz="0" w:space="0" w:color="auto"/>
        <w:left w:val="none" w:sz="0" w:space="0" w:color="auto"/>
        <w:bottom w:val="none" w:sz="0" w:space="0" w:color="auto"/>
        <w:right w:val="none" w:sz="0" w:space="0" w:color="auto"/>
      </w:divBdr>
    </w:div>
    <w:div w:id="637608034">
      <w:bodyDiv w:val="1"/>
      <w:marLeft w:val="0"/>
      <w:marRight w:val="0"/>
      <w:marTop w:val="0"/>
      <w:marBottom w:val="0"/>
      <w:divBdr>
        <w:top w:val="none" w:sz="0" w:space="0" w:color="auto"/>
        <w:left w:val="none" w:sz="0" w:space="0" w:color="auto"/>
        <w:bottom w:val="none" w:sz="0" w:space="0" w:color="auto"/>
        <w:right w:val="none" w:sz="0" w:space="0" w:color="auto"/>
      </w:divBdr>
    </w:div>
    <w:div w:id="651639025">
      <w:bodyDiv w:val="1"/>
      <w:marLeft w:val="0"/>
      <w:marRight w:val="0"/>
      <w:marTop w:val="0"/>
      <w:marBottom w:val="0"/>
      <w:divBdr>
        <w:top w:val="none" w:sz="0" w:space="0" w:color="auto"/>
        <w:left w:val="none" w:sz="0" w:space="0" w:color="auto"/>
        <w:bottom w:val="none" w:sz="0" w:space="0" w:color="auto"/>
        <w:right w:val="none" w:sz="0" w:space="0" w:color="auto"/>
      </w:divBdr>
      <w:divsChild>
        <w:div w:id="1594708004">
          <w:marLeft w:val="0"/>
          <w:marRight w:val="0"/>
          <w:marTop w:val="0"/>
          <w:marBottom w:val="0"/>
          <w:divBdr>
            <w:top w:val="none" w:sz="0" w:space="0" w:color="auto"/>
            <w:left w:val="none" w:sz="0" w:space="0" w:color="auto"/>
            <w:bottom w:val="none" w:sz="0" w:space="0" w:color="auto"/>
            <w:right w:val="none" w:sz="0" w:space="0" w:color="auto"/>
          </w:divBdr>
        </w:div>
      </w:divsChild>
    </w:div>
    <w:div w:id="659189215">
      <w:bodyDiv w:val="1"/>
      <w:marLeft w:val="0"/>
      <w:marRight w:val="0"/>
      <w:marTop w:val="0"/>
      <w:marBottom w:val="0"/>
      <w:divBdr>
        <w:top w:val="none" w:sz="0" w:space="0" w:color="auto"/>
        <w:left w:val="none" w:sz="0" w:space="0" w:color="auto"/>
        <w:bottom w:val="none" w:sz="0" w:space="0" w:color="auto"/>
        <w:right w:val="none" w:sz="0" w:space="0" w:color="auto"/>
      </w:divBdr>
    </w:div>
    <w:div w:id="667558135">
      <w:bodyDiv w:val="1"/>
      <w:marLeft w:val="0"/>
      <w:marRight w:val="0"/>
      <w:marTop w:val="0"/>
      <w:marBottom w:val="0"/>
      <w:divBdr>
        <w:top w:val="none" w:sz="0" w:space="0" w:color="auto"/>
        <w:left w:val="none" w:sz="0" w:space="0" w:color="auto"/>
        <w:bottom w:val="none" w:sz="0" w:space="0" w:color="auto"/>
        <w:right w:val="none" w:sz="0" w:space="0" w:color="auto"/>
      </w:divBdr>
    </w:div>
    <w:div w:id="673453715">
      <w:bodyDiv w:val="1"/>
      <w:marLeft w:val="0"/>
      <w:marRight w:val="0"/>
      <w:marTop w:val="0"/>
      <w:marBottom w:val="0"/>
      <w:divBdr>
        <w:top w:val="none" w:sz="0" w:space="0" w:color="auto"/>
        <w:left w:val="none" w:sz="0" w:space="0" w:color="auto"/>
        <w:bottom w:val="none" w:sz="0" w:space="0" w:color="auto"/>
        <w:right w:val="none" w:sz="0" w:space="0" w:color="auto"/>
      </w:divBdr>
    </w:div>
    <w:div w:id="675419017">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692338870">
      <w:bodyDiv w:val="1"/>
      <w:marLeft w:val="0"/>
      <w:marRight w:val="0"/>
      <w:marTop w:val="0"/>
      <w:marBottom w:val="0"/>
      <w:divBdr>
        <w:top w:val="none" w:sz="0" w:space="0" w:color="auto"/>
        <w:left w:val="none" w:sz="0" w:space="0" w:color="auto"/>
        <w:bottom w:val="none" w:sz="0" w:space="0" w:color="auto"/>
        <w:right w:val="none" w:sz="0" w:space="0" w:color="auto"/>
      </w:divBdr>
    </w:div>
    <w:div w:id="694501313">
      <w:bodyDiv w:val="1"/>
      <w:marLeft w:val="0"/>
      <w:marRight w:val="0"/>
      <w:marTop w:val="0"/>
      <w:marBottom w:val="0"/>
      <w:divBdr>
        <w:top w:val="none" w:sz="0" w:space="0" w:color="auto"/>
        <w:left w:val="none" w:sz="0" w:space="0" w:color="auto"/>
        <w:bottom w:val="none" w:sz="0" w:space="0" w:color="auto"/>
        <w:right w:val="none" w:sz="0" w:space="0" w:color="auto"/>
      </w:divBdr>
    </w:div>
    <w:div w:id="697240356">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01982710">
      <w:bodyDiv w:val="1"/>
      <w:marLeft w:val="0"/>
      <w:marRight w:val="0"/>
      <w:marTop w:val="0"/>
      <w:marBottom w:val="0"/>
      <w:divBdr>
        <w:top w:val="none" w:sz="0" w:space="0" w:color="auto"/>
        <w:left w:val="none" w:sz="0" w:space="0" w:color="auto"/>
        <w:bottom w:val="none" w:sz="0" w:space="0" w:color="auto"/>
        <w:right w:val="none" w:sz="0" w:space="0" w:color="auto"/>
      </w:divBdr>
      <w:divsChild>
        <w:div w:id="244263713">
          <w:marLeft w:val="0"/>
          <w:marRight w:val="0"/>
          <w:marTop w:val="0"/>
          <w:marBottom w:val="0"/>
          <w:divBdr>
            <w:top w:val="none" w:sz="0" w:space="0" w:color="auto"/>
            <w:left w:val="none" w:sz="0" w:space="0" w:color="auto"/>
            <w:bottom w:val="none" w:sz="0" w:space="0" w:color="auto"/>
            <w:right w:val="none" w:sz="0" w:space="0" w:color="auto"/>
          </w:divBdr>
        </w:div>
      </w:divsChild>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14961662">
      <w:bodyDiv w:val="1"/>
      <w:marLeft w:val="0"/>
      <w:marRight w:val="0"/>
      <w:marTop w:val="0"/>
      <w:marBottom w:val="0"/>
      <w:divBdr>
        <w:top w:val="none" w:sz="0" w:space="0" w:color="auto"/>
        <w:left w:val="none" w:sz="0" w:space="0" w:color="auto"/>
        <w:bottom w:val="none" w:sz="0" w:space="0" w:color="auto"/>
        <w:right w:val="none" w:sz="0" w:space="0" w:color="auto"/>
      </w:divBdr>
    </w:div>
    <w:div w:id="716010182">
      <w:bodyDiv w:val="1"/>
      <w:marLeft w:val="0"/>
      <w:marRight w:val="0"/>
      <w:marTop w:val="0"/>
      <w:marBottom w:val="0"/>
      <w:divBdr>
        <w:top w:val="none" w:sz="0" w:space="0" w:color="auto"/>
        <w:left w:val="none" w:sz="0" w:space="0" w:color="auto"/>
        <w:bottom w:val="none" w:sz="0" w:space="0" w:color="auto"/>
        <w:right w:val="none" w:sz="0" w:space="0" w:color="auto"/>
      </w:divBdr>
      <w:divsChild>
        <w:div w:id="1403479472">
          <w:marLeft w:val="0"/>
          <w:marRight w:val="0"/>
          <w:marTop w:val="0"/>
          <w:marBottom w:val="0"/>
          <w:divBdr>
            <w:top w:val="none" w:sz="0" w:space="0" w:color="auto"/>
            <w:left w:val="none" w:sz="0" w:space="0" w:color="auto"/>
            <w:bottom w:val="none" w:sz="0" w:space="0" w:color="auto"/>
            <w:right w:val="none" w:sz="0" w:space="0" w:color="auto"/>
          </w:divBdr>
          <w:divsChild>
            <w:div w:id="2066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7314">
      <w:bodyDiv w:val="1"/>
      <w:marLeft w:val="0"/>
      <w:marRight w:val="0"/>
      <w:marTop w:val="0"/>
      <w:marBottom w:val="0"/>
      <w:divBdr>
        <w:top w:val="none" w:sz="0" w:space="0" w:color="auto"/>
        <w:left w:val="none" w:sz="0" w:space="0" w:color="auto"/>
        <w:bottom w:val="none" w:sz="0" w:space="0" w:color="auto"/>
        <w:right w:val="none" w:sz="0" w:space="0" w:color="auto"/>
      </w:divBdr>
    </w:div>
    <w:div w:id="726105206">
      <w:bodyDiv w:val="1"/>
      <w:marLeft w:val="0"/>
      <w:marRight w:val="0"/>
      <w:marTop w:val="0"/>
      <w:marBottom w:val="0"/>
      <w:divBdr>
        <w:top w:val="none" w:sz="0" w:space="0" w:color="auto"/>
        <w:left w:val="none" w:sz="0" w:space="0" w:color="auto"/>
        <w:bottom w:val="none" w:sz="0" w:space="0" w:color="auto"/>
        <w:right w:val="none" w:sz="0" w:space="0" w:color="auto"/>
      </w:divBdr>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6931">
      <w:bodyDiv w:val="1"/>
      <w:marLeft w:val="0"/>
      <w:marRight w:val="0"/>
      <w:marTop w:val="0"/>
      <w:marBottom w:val="0"/>
      <w:divBdr>
        <w:top w:val="none" w:sz="0" w:space="0" w:color="auto"/>
        <w:left w:val="none" w:sz="0" w:space="0" w:color="auto"/>
        <w:bottom w:val="none" w:sz="0" w:space="0" w:color="auto"/>
        <w:right w:val="none" w:sz="0" w:space="0" w:color="auto"/>
      </w:divBdr>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71900816">
      <w:bodyDiv w:val="1"/>
      <w:marLeft w:val="0"/>
      <w:marRight w:val="0"/>
      <w:marTop w:val="0"/>
      <w:marBottom w:val="0"/>
      <w:divBdr>
        <w:top w:val="none" w:sz="0" w:space="0" w:color="auto"/>
        <w:left w:val="none" w:sz="0" w:space="0" w:color="auto"/>
        <w:bottom w:val="none" w:sz="0" w:space="0" w:color="auto"/>
        <w:right w:val="none" w:sz="0" w:space="0" w:color="auto"/>
      </w:divBdr>
      <w:divsChild>
        <w:div w:id="932280516">
          <w:marLeft w:val="0"/>
          <w:marRight w:val="0"/>
          <w:marTop w:val="0"/>
          <w:marBottom w:val="0"/>
          <w:divBdr>
            <w:top w:val="none" w:sz="0" w:space="0" w:color="auto"/>
            <w:left w:val="none" w:sz="0" w:space="0" w:color="auto"/>
            <w:bottom w:val="none" w:sz="0" w:space="0" w:color="auto"/>
            <w:right w:val="none" w:sz="0" w:space="0" w:color="auto"/>
          </w:divBdr>
        </w:div>
      </w:divsChild>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76562286">
      <w:bodyDiv w:val="1"/>
      <w:marLeft w:val="0"/>
      <w:marRight w:val="0"/>
      <w:marTop w:val="0"/>
      <w:marBottom w:val="0"/>
      <w:divBdr>
        <w:top w:val="none" w:sz="0" w:space="0" w:color="auto"/>
        <w:left w:val="none" w:sz="0" w:space="0" w:color="auto"/>
        <w:bottom w:val="none" w:sz="0" w:space="0" w:color="auto"/>
        <w:right w:val="none" w:sz="0" w:space="0" w:color="auto"/>
      </w:divBdr>
      <w:divsChild>
        <w:div w:id="212624879">
          <w:marLeft w:val="0"/>
          <w:marRight w:val="0"/>
          <w:marTop w:val="0"/>
          <w:marBottom w:val="0"/>
          <w:divBdr>
            <w:top w:val="none" w:sz="0" w:space="0" w:color="auto"/>
            <w:left w:val="none" w:sz="0" w:space="0" w:color="auto"/>
            <w:bottom w:val="none" w:sz="0" w:space="0" w:color="auto"/>
            <w:right w:val="none" w:sz="0" w:space="0" w:color="auto"/>
          </w:divBdr>
        </w:div>
      </w:divsChild>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796408496">
      <w:bodyDiv w:val="1"/>
      <w:marLeft w:val="0"/>
      <w:marRight w:val="0"/>
      <w:marTop w:val="0"/>
      <w:marBottom w:val="0"/>
      <w:divBdr>
        <w:top w:val="none" w:sz="0" w:space="0" w:color="auto"/>
        <w:left w:val="none" w:sz="0" w:space="0" w:color="auto"/>
        <w:bottom w:val="none" w:sz="0" w:space="0" w:color="auto"/>
        <w:right w:val="none" w:sz="0" w:space="0" w:color="auto"/>
      </w:divBdr>
    </w:div>
    <w:div w:id="796994783">
      <w:bodyDiv w:val="1"/>
      <w:marLeft w:val="0"/>
      <w:marRight w:val="0"/>
      <w:marTop w:val="0"/>
      <w:marBottom w:val="0"/>
      <w:divBdr>
        <w:top w:val="none" w:sz="0" w:space="0" w:color="auto"/>
        <w:left w:val="none" w:sz="0" w:space="0" w:color="auto"/>
        <w:bottom w:val="none" w:sz="0" w:space="0" w:color="auto"/>
        <w:right w:val="none" w:sz="0" w:space="0" w:color="auto"/>
      </w:divBdr>
    </w:div>
    <w:div w:id="808212189">
      <w:bodyDiv w:val="1"/>
      <w:marLeft w:val="0"/>
      <w:marRight w:val="0"/>
      <w:marTop w:val="0"/>
      <w:marBottom w:val="0"/>
      <w:divBdr>
        <w:top w:val="none" w:sz="0" w:space="0" w:color="auto"/>
        <w:left w:val="none" w:sz="0" w:space="0" w:color="auto"/>
        <w:bottom w:val="none" w:sz="0" w:space="0" w:color="auto"/>
        <w:right w:val="none" w:sz="0" w:space="0" w:color="auto"/>
      </w:divBdr>
      <w:divsChild>
        <w:div w:id="1010840310">
          <w:marLeft w:val="0"/>
          <w:marRight w:val="0"/>
          <w:marTop w:val="0"/>
          <w:marBottom w:val="0"/>
          <w:divBdr>
            <w:top w:val="none" w:sz="0" w:space="0" w:color="auto"/>
            <w:left w:val="none" w:sz="0" w:space="0" w:color="auto"/>
            <w:bottom w:val="none" w:sz="0" w:space="0" w:color="auto"/>
            <w:right w:val="none" w:sz="0" w:space="0" w:color="auto"/>
          </w:divBdr>
        </w:div>
      </w:divsChild>
    </w:div>
    <w:div w:id="823813299">
      <w:bodyDiv w:val="1"/>
      <w:marLeft w:val="0"/>
      <w:marRight w:val="0"/>
      <w:marTop w:val="0"/>
      <w:marBottom w:val="0"/>
      <w:divBdr>
        <w:top w:val="none" w:sz="0" w:space="0" w:color="auto"/>
        <w:left w:val="none" w:sz="0" w:space="0" w:color="auto"/>
        <w:bottom w:val="none" w:sz="0" w:space="0" w:color="auto"/>
        <w:right w:val="none" w:sz="0" w:space="0" w:color="auto"/>
      </w:divBdr>
    </w:div>
    <w:div w:id="823931183">
      <w:bodyDiv w:val="1"/>
      <w:marLeft w:val="0"/>
      <w:marRight w:val="0"/>
      <w:marTop w:val="0"/>
      <w:marBottom w:val="0"/>
      <w:divBdr>
        <w:top w:val="none" w:sz="0" w:space="0" w:color="auto"/>
        <w:left w:val="none" w:sz="0" w:space="0" w:color="auto"/>
        <w:bottom w:val="none" w:sz="0" w:space="0" w:color="auto"/>
        <w:right w:val="none" w:sz="0" w:space="0" w:color="auto"/>
      </w:divBdr>
    </w:div>
    <w:div w:id="830872813">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34229022">
      <w:bodyDiv w:val="1"/>
      <w:marLeft w:val="0"/>
      <w:marRight w:val="0"/>
      <w:marTop w:val="0"/>
      <w:marBottom w:val="0"/>
      <w:divBdr>
        <w:top w:val="none" w:sz="0" w:space="0" w:color="auto"/>
        <w:left w:val="none" w:sz="0" w:space="0" w:color="auto"/>
        <w:bottom w:val="none" w:sz="0" w:space="0" w:color="auto"/>
        <w:right w:val="none" w:sz="0" w:space="0" w:color="auto"/>
      </w:divBdr>
    </w:div>
    <w:div w:id="835343132">
      <w:bodyDiv w:val="1"/>
      <w:marLeft w:val="0"/>
      <w:marRight w:val="0"/>
      <w:marTop w:val="0"/>
      <w:marBottom w:val="0"/>
      <w:divBdr>
        <w:top w:val="none" w:sz="0" w:space="0" w:color="auto"/>
        <w:left w:val="none" w:sz="0" w:space="0" w:color="auto"/>
        <w:bottom w:val="none" w:sz="0" w:space="0" w:color="auto"/>
        <w:right w:val="none" w:sz="0" w:space="0" w:color="auto"/>
      </w:divBdr>
    </w:div>
    <w:div w:id="838498181">
      <w:bodyDiv w:val="1"/>
      <w:marLeft w:val="0"/>
      <w:marRight w:val="0"/>
      <w:marTop w:val="0"/>
      <w:marBottom w:val="0"/>
      <w:divBdr>
        <w:top w:val="none" w:sz="0" w:space="0" w:color="auto"/>
        <w:left w:val="none" w:sz="0" w:space="0" w:color="auto"/>
        <w:bottom w:val="none" w:sz="0" w:space="0" w:color="auto"/>
        <w:right w:val="none" w:sz="0" w:space="0" w:color="auto"/>
      </w:divBdr>
    </w:div>
    <w:div w:id="839078881">
      <w:bodyDiv w:val="1"/>
      <w:marLeft w:val="0"/>
      <w:marRight w:val="0"/>
      <w:marTop w:val="0"/>
      <w:marBottom w:val="0"/>
      <w:divBdr>
        <w:top w:val="none" w:sz="0" w:space="0" w:color="auto"/>
        <w:left w:val="none" w:sz="0" w:space="0" w:color="auto"/>
        <w:bottom w:val="none" w:sz="0" w:space="0" w:color="auto"/>
        <w:right w:val="none" w:sz="0" w:space="0" w:color="auto"/>
      </w:divBdr>
      <w:divsChild>
        <w:div w:id="2129622943">
          <w:marLeft w:val="0"/>
          <w:marRight w:val="0"/>
          <w:marTop w:val="0"/>
          <w:marBottom w:val="0"/>
          <w:divBdr>
            <w:top w:val="none" w:sz="0" w:space="0" w:color="auto"/>
            <w:left w:val="none" w:sz="0" w:space="0" w:color="auto"/>
            <w:bottom w:val="none" w:sz="0" w:space="0" w:color="auto"/>
            <w:right w:val="none" w:sz="0" w:space="0" w:color="auto"/>
          </w:divBdr>
        </w:div>
      </w:divsChild>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60629950">
      <w:bodyDiv w:val="1"/>
      <w:marLeft w:val="0"/>
      <w:marRight w:val="0"/>
      <w:marTop w:val="0"/>
      <w:marBottom w:val="0"/>
      <w:divBdr>
        <w:top w:val="none" w:sz="0" w:space="0" w:color="auto"/>
        <w:left w:val="none" w:sz="0" w:space="0" w:color="auto"/>
        <w:bottom w:val="none" w:sz="0" w:space="0" w:color="auto"/>
        <w:right w:val="none" w:sz="0" w:space="0" w:color="auto"/>
      </w:divBdr>
    </w:div>
    <w:div w:id="863129451">
      <w:bodyDiv w:val="1"/>
      <w:marLeft w:val="0"/>
      <w:marRight w:val="0"/>
      <w:marTop w:val="0"/>
      <w:marBottom w:val="0"/>
      <w:divBdr>
        <w:top w:val="none" w:sz="0" w:space="0" w:color="auto"/>
        <w:left w:val="none" w:sz="0" w:space="0" w:color="auto"/>
        <w:bottom w:val="none" w:sz="0" w:space="0" w:color="auto"/>
        <w:right w:val="none" w:sz="0" w:space="0" w:color="auto"/>
      </w:divBdr>
      <w:divsChild>
        <w:div w:id="1830555447">
          <w:marLeft w:val="0"/>
          <w:marRight w:val="0"/>
          <w:marTop w:val="0"/>
          <w:marBottom w:val="0"/>
          <w:divBdr>
            <w:top w:val="none" w:sz="0" w:space="0" w:color="auto"/>
            <w:left w:val="none" w:sz="0" w:space="0" w:color="auto"/>
            <w:bottom w:val="none" w:sz="0" w:space="0" w:color="auto"/>
            <w:right w:val="none" w:sz="0" w:space="0" w:color="auto"/>
          </w:divBdr>
        </w:div>
      </w:divsChild>
    </w:div>
    <w:div w:id="870262130">
      <w:bodyDiv w:val="1"/>
      <w:marLeft w:val="0"/>
      <w:marRight w:val="0"/>
      <w:marTop w:val="0"/>
      <w:marBottom w:val="0"/>
      <w:divBdr>
        <w:top w:val="none" w:sz="0" w:space="0" w:color="auto"/>
        <w:left w:val="none" w:sz="0" w:space="0" w:color="auto"/>
        <w:bottom w:val="none" w:sz="0" w:space="0" w:color="auto"/>
        <w:right w:val="none" w:sz="0" w:space="0" w:color="auto"/>
      </w:divBdr>
    </w:div>
    <w:div w:id="883756236">
      <w:bodyDiv w:val="1"/>
      <w:marLeft w:val="0"/>
      <w:marRight w:val="0"/>
      <w:marTop w:val="0"/>
      <w:marBottom w:val="0"/>
      <w:divBdr>
        <w:top w:val="none" w:sz="0" w:space="0" w:color="auto"/>
        <w:left w:val="none" w:sz="0" w:space="0" w:color="auto"/>
        <w:bottom w:val="none" w:sz="0" w:space="0" w:color="auto"/>
        <w:right w:val="none" w:sz="0" w:space="0" w:color="auto"/>
      </w:divBdr>
    </w:div>
    <w:div w:id="887569038">
      <w:bodyDiv w:val="1"/>
      <w:marLeft w:val="0"/>
      <w:marRight w:val="0"/>
      <w:marTop w:val="0"/>
      <w:marBottom w:val="0"/>
      <w:divBdr>
        <w:top w:val="none" w:sz="0" w:space="0" w:color="auto"/>
        <w:left w:val="none" w:sz="0" w:space="0" w:color="auto"/>
        <w:bottom w:val="none" w:sz="0" w:space="0" w:color="auto"/>
        <w:right w:val="none" w:sz="0" w:space="0" w:color="auto"/>
      </w:divBdr>
      <w:divsChild>
        <w:div w:id="553930489">
          <w:marLeft w:val="0"/>
          <w:marRight w:val="0"/>
          <w:marTop w:val="0"/>
          <w:marBottom w:val="0"/>
          <w:divBdr>
            <w:top w:val="none" w:sz="0" w:space="0" w:color="auto"/>
            <w:left w:val="none" w:sz="0" w:space="0" w:color="auto"/>
            <w:bottom w:val="none" w:sz="0" w:space="0" w:color="auto"/>
            <w:right w:val="none" w:sz="0" w:space="0" w:color="auto"/>
          </w:divBdr>
        </w:div>
      </w:divsChild>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14704119">
      <w:bodyDiv w:val="1"/>
      <w:marLeft w:val="0"/>
      <w:marRight w:val="0"/>
      <w:marTop w:val="0"/>
      <w:marBottom w:val="0"/>
      <w:divBdr>
        <w:top w:val="none" w:sz="0" w:space="0" w:color="auto"/>
        <w:left w:val="none" w:sz="0" w:space="0" w:color="auto"/>
        <w:bottom w:val="none" w:sz="0" w:space="0" w:color="auto"/>
        <w:right w:val="none" w:sz="0" w:space="0" w:color="auto"/>
      </w:divBdr>
    </w:div>
    <w:div w:id="914781336">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4193357">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930940073">
      <w:bodyDiv w:val="1"/>
      <w:marLeft w:val="0"/>
      <w:marRight w:val="0"/>
      <w:marTop w:val="0"/>
      <w:marBottom w:val="0"/>
      <w:divBdr>
        <w:top w:val="none" w:sz="0" w:space="0" w:color="auto"/>
        <w:left w:val="none" w:sz="0" w:space="0" w:color="auto"/>
        <w:bottom w:val="none" w:sz="0" w:space="0" w:color="auto"/>
        <w:right w:val="none" w:sz="0" w:space="0" w:color="auto"/>
      </w:divBdr>
    </w:div>
    <w:div w:id="938298929">
      <w:bodyDiv w:val="1"/>
      <w:marLeft w:val="0"/>
      <w:marRight w:val="0"/>
      <w:marTop w:val="0"/>
      <w:marBottom w:val="0"/>
      <w:divBdr>
        <w:top w:val="none" w:sz="0" w:space="0" w:color="auto"/>
        <w:left w:val="none" w:sz="0" w:space="0" w:color="auto"/>
        <w:bottom w:val="none" w:sz="0" w:space="0" w:color="auto"/>
        <w:right w:val="none" w:sz="0" w:space="0" w:color="auto"/>
      </w:divBdr>
    </w:div>
    <w:div w:id="950742583">
      <w:bodyDiv w:val="1"/>
      <w:marLeft w:val="0"/>
      <w:marRight w:val="0"/>
      <w:marTop w:val="0"/>
      <w:marBottom w:val="0"/>
      <w:divBdr>
        <w:top w:val="none" w:sz="0" w:space="0" w:color="auto"/>
        <w:left w:val="none" w:sz="0" w:space="0" w:color="auto"/>
        <w:bottom w:val="none" w:sz="0" w:space="0" w:color="auto"/>
        <w:right w:val="none" w:sz="0" w:space="0" w:color="auto"/>
      </w:divBdr>
    </w:div>
    <w:div w:id="965550733">
      <w:bodyDiv w:val="1"/>
      <w:marLeft w:val="0"/>
      <w:marRight w:val="0"/>
      <w:marTop w:val="0"/>
      <w:marBottom w:val="0"/>
      <w:divBdr>
        <w:top w:val="none" w:sz="0" w:space="0" w:color="auto"/>
        <w:left w:val="none" w:sz="0" w:space="0" w:color="auto"/>
        <w:bottom w:val="none" w:sz="0" w:space="0" w:color="auto"/>
        <w:right w:val="none" w:sz="0" w:space="0" w:color="auto"/>
      </w:divBdr>
      <w:divsChild>
        <w:div w:id="1645427320">
          <w:marLeft w:val="0"/>
          <w:marRight w:val="0"/>
          <w:marTop w:val="0"/>
          <w:marBottom w:val="0"/>
          <w:divBdr>
            <w:top w:val="none" w:sz="0" w:space="0" w:color="auto"/>
            <w:left w:val="none" w:sz="0" w:space="0" w:color="auto"/>
            <w:bottom w:val="none" w:sz="0" w:space="0" w:color="auto"/>
            <w:right w:val="none" w:sz="0" w:space="0" w:color="auto"/>
          </w:divBdr>
        </w:div>
      </w:divsChild>
    </w:div>
    <w:div w:id="968587384">
      <w:bodyDiv w:val="1"/>
      <w:marLeft w:val="0"/>
      <w:marRight w:val="0"/>
      <w:marTop w:val="0"/>
      <w:marBottom w:val="0"/>
      <w:divBdr>
        <w:top w:val="none" w:sz="0" w:space="0" w:color="auto"/>
        <w:left w:val="none" w:sz="0" w:space="0" w:color="auto"/>
        <w:bottom w:val="none" w:sz="0" w:space="0" w:color="auto"/>
        <w:right w:val="none" w:sz="0" w:space="0" w:color="auto"/>
      </w:divBdr>
    </w:div>
    <w:div w:id="974605661">
      <w:bodyDiv w:val="1"/>
      <w:marLeft w:val="0"/>
      <w:marRight w:val="0"/>
      <w:marTop w:val="0"/>
      <w:marBottom w:val="0"/>
      <w:divBdr>
        <w:top w:val="none" w:sz="0" w:space="0" w:color="auto"/>
        <w:left w:val="none" w:sz="0" w:space="0" w:color="auto"/>
        <w:bottom w:val="none" w:sz="0" w:space="0" w:color="auto"/>
        <w:right w:val="none" w:sz="0" w:space="0" w:color="auto"/>
      </w:divBdr>
    </w:div>
    <w:div w:id="984165891">
      <w:bodyDiv w:val="1"/>
      <w:marLeft w:val="0"/>
      <w:marRight w:val="0"/>
      <w:marTop w:val="0"/>
      <w:marBottom w:val="0"/>
      <w:divBdr>
        <w:top w:val="none" w:sz="0" w:space="0" w:color="auto"/>
        <w:left w:val="none" w:sz="0" w:space="0" w:color="auto"/>
        <w:bottom w:val="none" w:sz="0" w:space="0" w:color="auto"/>
        <w:right w:val="none" w:sz="0" w:space="0" w:color="auto"/>
      </w:divBdr>
    </w:div>
    <w:div w:id="988172075">
      <w:bodyDiv w:val="1"/>
      <w:marLeft w:val="0"/>
      <w:marRight w:val="0"/>
      <w:marTop w:val="0"/>
      <w:marBottom w:val="0"/>
      <w:divBdr>
        <w:top w:val="none" w:sz="0" w:space="0" w:color="auto"/>
        <w:left w:val="none" w:sz="0" w:space="0" w:color="auto"/>
        <w:bottom w:val="none" w:sz="0" w:space="0" w:color="auto"/>
        <w:right w:val="none" w:sz="0" w:space="0" w:color="auto"/>
      </w:divBdr>
    </w:div>
    <w:div w:id="991374787">
      <w:bodyDiv w:val="1"/>
      <w:marLeft w:val="0"/>
      <w:marRight w:val="0"/>
      <w:marTop w:val="0"/>
      <w:marBottom w:val="0"/>
      <w:divBdr>
        <w:top w:val="none" w:sz="0" w:space="0" w:color="auto"/>
        <w:left w:val="none" w:sz="0" w:space="0" w:color="auto"/>
        <w:bottom w:val="none" w:sz="0" w:space="0" w:color="auto"/>
        <w:right w:val="none" w:sz="0" w:space="0" w:color="auto"/>
      </w:divBdr>
    </w:div>
    <w:div w:id="996960693">
      <w:bodyDiv w:val="1"/>
      <w:marLeft w:val="0"/>
      <w:marRight w:val="0"/>
      <w:marTop w:val="0"/>
      <w:marBottom w:val="0"/>
      <w:divBdr>
        <w:top w:val="none" w:sz="0" w:space="0" w:color="auto"/>
        <w:left w:val="none" w:sz="0" w:space="0" w:color="auto"/>
        <w:bottom w:val="none" w:sz="0" w:space="0" w:color="auto"/>
        <w:right w:val="none" w:sz="0" w:space="0" w:color="auto"/>
      </w:divBdr>
      <w:divsChild>
        <w:div w:id="342513264">
          <w:marLeft w:val="0"/>
          <w:marRight w:val="0"/>
          <w:marTop w:val="0"/>
          <w:marBottom w:val="0"/>
          <w:divBdr>
            <w:top w:val="none" w:sz="0" w:space="0" w:color="auto"/>
            <w:left w:val="none" w:sz="0" w:space="0" w:color="auto"/>
            <w:bottom w:val="none" w:sz="0" w:space="0" w:color="auto"/>
            <w:right w:val="none" w:sz="0" w:space="0" w:color="auto"/>
          </w:divBdr>
          <w:divsChild>
            <w:div w:id="11342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285">
      <w:bodyDiv w:val="1"/>
      <w:marLeft w:val="0"/>
      <w:marRight w:val="0"/>
      <w:marTop w:val="0"/>
      <w:marBottom w:val="0"/>
      <w:divBdr>
        <w:top w:val="none" w:sz="0" w:space="0" w:color="auto"/>
        <w:left w:val="none" w:sz="0" w:space="0" w:color="auto"/>
        <w:bottom w:val="none" w:sz="0" w:space="0" w:color="auto"/>
        <w:right w:val="none" w:sz="0" w:space="0" w:color="auto"/>
      </w:divBdr>
    </w:div>
    <w:div w:id="1006251716">
      <w:bodyDiv w:val="1"/>
      <w:marLeft w:val="0"/>
      <w:marRight w:val="0"/>
      <w:marTop w:val="0"/>
      <w:marBottom w:val="0"/>
      <w:divBdr>
        <w:top w:val="none" w:sz="0" w:space="0" w:color="auto"/>
        <w:left w:val="none" w:sz="0" w:space="0" w:color="auto"/>
        <w:bottom w:val="none" w:sz="0" w:space="0" w:color="auto"/>
        <w:right w:val="none" w:sz="0" w:space="0" w:color="auto"/>
      </w:divBdr>
    </w:div>
    <w:div w:id="1016079132">
      <w:bodyDiv w:val="1"/>
      <w:marLeft w:val="0"/>
      <w:marRight w:val="0"/>
      <w:marTop w:val="0"/>
      <w:marBottom w:val="0"/>
      <w:divBdr>
        <w:top w:val="none" w:sz="0" w:space="0" w:color="auto"/>
        <w:left w:val="none" w:sz="0" w:space="0" w:color="auto"/>
        <w:bottom w:val="none" w:sz="0" w:space="0" w:color="auto"/>
        <w:right w:val="none" w:sz="0" w:space="0" w:color="auto"/>
      </w:divBdr>
      <w:divsChild>
        <w:div w:id="1416512385">
          <w:marLeft w:val="0"/>
          <w:marRight w:val="0"/>
          <w:marTop w:val="0"/>
          <w:marBottom w:val="0"/>
          <w:divBdr>
            <w:top w:val="none" w:sz="0" w:space="0" w:color="auto"/>
            <w:left w:val="none" w:sz="0" w:space="0" w:color="auto"/>
            <w:bottom w:val="none" w:sz="0" w:space="0" w:color="auto"/>
            <w:right w:val="none" w:sz="0" w:space="0" w:color="auto"/>
          </w:divBdr>
        </w:div>
      </w:divsChild>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4745195">
      <w:bodyDiv w:val="1"/>
      <w:marLeft w:val="0"/>
      <w:marRight w:val="0"/>
      <w:marTop w:val="0"/>
      <w:marBottom w:val="0"/>
      <w:divBdr>
        <w:top w:val="none" w:sz="0" w:space="0" w:color="auto"/>
        <w:left w:val="none" w:sz="0" w:space="0" w:color="auto"/>
        <w:bottom w:val="none" w:sz="0" w:space="0" w:color="auto"/>
        <w:right w:val="none" w:sz="0" w:space="0" w:color="auto"/>
      </w:divBdr>
    </w:div>
    <w:div w:id="1025525180">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6976337">
      <w:bodyDiv w:val="1"/>
      <w:marLeft w:val="0"/>
      <w:marRight w:val="0"/>
      <w:marTop w:val="0"/>
      <w:marBottom w:val="0"/>
      <w:divBdr>
        <w:top w:val="none" w:sz="0" w:space="0" w:color="auto"/>
        <w:left w:val="none" w:sz="0" w:space="0" w:color="auto"/>
        <w:bottom w:val="none" w:sz="0" w:space="0" w:color="auto"/>
        <w:right w:val="none" w:sz="0" w:space="0" w:color="auto"/>
      </w:divBdr>
      <w:divsChild>
        <w:div w:id="536968529">
          <w:marLeft w:val="0"/>
          <w:marRight w:val="0"/>
          <w:marTop w:val="0"/>
          <w:marBottom w:val="0"/>
          <w:divBdr>
            <w:top w:val="none" w:sz="0" w:space="0" w:color="auto"/>
            <w:left w:val="none" w:sz="0" w:space="0" w:color="auto"/>
            <w:bottom w:val="none" w:sz="0" w:space="0" w:color="auto"/>
            <w:right w:val="none" w:sz="0" w:space="0" w:color="auto"/>
          </w:divBdr>
          <w:divsChild>
            <w:div w:id="1368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072960">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0180583">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096825745">
      <w:bodyDiv w:val="1"/>
      <w:marLeft w:val="0"/>
      <w:marRight w:val="0"/>
      <w:marTop w:val="0"/>
      <w:marBottom w:val="0"/>
      <w:divBdr>
        <w:top w:val="none" w:sz="0" w:space="0" w:color="auto"/>
        <w:left w:val="none" w:sz="0" w:space="0" w:color="auto"/>
        <w:bottom w:val="none" w:sz="0" w:space="0" w:color="auto"/>
        <w:right w:val="none" w:sz="0" w:space="0" w:color="auto"/>
      </w:divBdr>
    </w:div>
    <w:div w:id="1097407300">
      <w:bodyDiv w:val="1"/>
      <w:marLeft w:val="0"/>
      <w:marRight w:val="0"/>
      <w:marTop w:val="0"/>
      <w:marBottom w:val="0"/>
      <w:divBdr>
        <w:top w:val="none" w:sz="0" w:space="0" w:color="auto"/>
        <w:left w:val="none" w:sz="0" w:space="0" w:color="auto"/>
        <w:bottom w:val="none" w:sz="0" w:space="0" w:color="auto"/>
        <w:right w:val="none" w:sz="0" w:space="0" w:color="auto"/>
      </w:divBdr>
    </w:div>
    <w:div w:id="1100838465">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8139279">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30896477">
      <w:bodyDiv w:val="1"/>
      <w:marLeft w:val="0"/>
      <w:marRight w:val="0"/>
      <w:marTop w:val="0"/>
      <w:marBottom w:val="0"/>
      <w:divBdr>
        <w:top w:val="none" w:sz="0" w:space="0" w:color="auto"/>
        <w:left w:val="none" w:sz="0" w:space="0" w:color="auto"/>
        <w:bottom w:val="none" w:sz="0" w:space="0" w:color="auto"/>
        <w:right w:val="none" w:sz="0" w:space="0" w:color="auto"/>
      </w:divBdr>
    </w:div>
    <w:div w:id="1139029418">
      <w:bodyDiv w:val="1"/>
      <w:marLeft w:val="0"/>
      <w:marRight w:val="0"/>
      <w:marTop w:val="0"/>
      <w:marBottom w:val="0"/>
      <w:divBdr>
        <w:top w:val="none" w:sz="0" w:space="0" w:color="auto"/>
        <w:left w:val="none" w:sz="0" w:space="0" w:color="auto"/>
        <w:bottom w:val="none" w:sz="0" w:space="0" w:color="auto"/>
        <w:right w:val="none" w:sz="0" w:space="0" w:color="auto"/>
      </w:divBdr>
    </w:div>
    <w:div w:id="1141730527">
      <w:bodyDiv w:val="1"/>
      <w:marLeft w:val="0"/>
      <w:marRight w:val="0"/>
      <w:marTop w:val="0"/>
      <w:marBottom w:val="0"/>
      <w:divBdr>
        <w:top w:val="none" w:sz="0" w:space="0" w:color="auto"/>
        <w:left w:val="none" w:sz="0" w:space="0" w:color="auto"/>
        <w:bottom w:val="none" w:sz="0" w:space="0" w:color="auto"/>
        <w:right w:val="none" w:sz="0" w:space="0" w:color="auto"/>
      </w:divBdr>
    </w:div>
    <w:div w:id="1142885830">
      <w:bodyDiv w:val="1"/>
      <w:marLeft w:val="0"/>
      <w:marRight w:val="0"/>
      <w:marTop w:val="0"/>
      <w:marBottom w:val="0"/>
      <w:divBdr>
        <w:top w:val="none" w:sz="0" w:space="0" w:color="auto"/>
        <w:left w:val="none" w:sz="0" w:space="0" w:color="auto"/>
        <w:bottom w:val="none" w:sz="0" w:space="0" w:color="auto"/>
        <w:right w:val="none" w:sz="0" w:space="0" w:color="auto"/>
      </w:divBdr>
    </w:div>
    <w:div w:id="1143423449">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9258">
      <w:bodyDiv w:val="1"/>
      <w:marLeft w:val="0"/>
      <w:marRight w:val="0"/>
      <w:marTop w:val="0"/>
      <w:marBottom w:val="0"/>
      <w:divBdr>
        <w:top w:val="none" w:sz="0" w:space="0" w:color="auto"/>
        <w:left w:val="none" w:sz="0" w:space="0" w:color="auto"/>
        <w:bottom w:val="none" w:sz="0" w:space="0" w:color="auto"/>
        <w:right w:val="none" w:sz="0" w:space="0" w:color="auto"/>
      </w:divBdr>
    </w:div>
    <w:div w:id="1157843779">
      <w:bodyDiv w:val="1"/>
      <w:marLeft w:val="0"/>
      <w:marRight w:val="0"/>
      <w:marTop w:val="0"/>
      <w:marBottom w:val="0"/>
      <w:divBdr>
        <w:top w:val="none" w:sz="0" w:space="0" w:color="auto"/>
        <w:left w:val="none" w:sz="0" w:space="0" w:color="auto"/>
        <w:bottom w:val="none" w:sz="0" w:space="0" w:color="auto"/>
        <w:right w:val="none" w:sz="0" w:space="0" w:color="auto"/>
      </w:divBdr>
    </w:div>
    <w:div w:id="1172647838">
      <w:bodyDiv w:val="1"/>
      <w:marLeft w:val="0"/>
      <w:marRight w:val="0"/>
      <w:marTop w:val="0"/>
      <w:marBottom w:val="0"/>
      <w:divBdr>
        <w:top w:val="none" w:sz="0" w:space="0" w:color="auto"/>
        <w:left w:val="none" w:sz="0" w:space="0" w:color="auto"/>
        <w:bottom w:val="none" w:sz="0" w:space="0" w:color="auto"/>
        <w:right w:val="none" w:sz="0" w:space="0" w:color="auto"/>
      </w:divBdr>
    </w:div>
    <w:div w:id="1174496270">
      <w:bodyDiv w:val="1"/>
      <w:marLeft w:val="0"/>
      <w:marRight w:val="0"/>
      <w:marTop w:val="0"/>
      <w:marBottom w:val="0"/>
      <w:divBdr>
        <w:top w:val="none" w:sz="0" w:space="0" w:color="auto"/>
        <w:left w:val="none" w:sz="0" w:space="0" w:color="auto"/>
        <w:bottom w:val="none" w:sz="0" w:space="0" w:color="auto"/>
        <w:right w:val="none" w:sz="0" w:space="0" w:color="auto"/>
      </w:divBdr>
    </w:div>
    <w:div w:id="1174757429">
      <w:bodyDiv w:val="1"/>
      <w:marLeft w:val="0"/>
      <w:marRight w:val="0"/>
      <w:marTop w:val="0"/>
      <w:marBottom w:val="0"/>
      <w:divBdr>
        <w:top w:val="none" w:sz="0" w:space="0" w:color="auto"/>
        <w:left w:val="none" w:sz="0" w:space="0" w:color="auto"/>
        <w:bottom w:val="none" w:sz="0" w:space="0" w:color="auto"/>
        <w:right w:val="none" w:sz="0" w:space="0" w:color="auto"/>
      </w:divBdr>
    </w:div>
    <w:div w:id="1175848651">
      <w:bodyDiv w:val="1"/>
      <w:marLeft w:val="0"/>
      <w:marRight w:val="0"/>
      <w:marTop w:val="0"/>
      <w:marBottom w:val="0"/>
      <w:divBdr>
        <w:top w:val="none" w:sz="0" w:space="0" w:color="auto"/>
        <w:left w:val="none" w:sz="0" w:space="0" w:color="auto"/>
        <w:bottom w:val="none" w:sz="0" w:space="0" w:color="auto"/>
        <w:right w:val="none" w:sz="0" w:space="0" w:color="auto"/>
      </w:divBdr>
    </w:div>
    <w:div w:id="1176311405">
      <w:bodyDiv w:val="1"/>
      <w:marLeft w:val="0"/>
      <w:marRight w:val="0"/>
      <w:marTop w:val="0"/>
      <w:marBottom w:val="0"/>
      <w:divBdr>
        <w:top w:val="none" w:sz="0" w:space="0" w:color="auto"/>
        <w:left w:val="none" w:sz="0" w:space="0" w:color="auto"/>
        <w:bottom w:val="none" w:sz="0" w:space="0" w:color="auto"/>
        <w:right w:val="none" w:sz="0" w:space="0" w:color="auto"/>
      </w:divBdr>
      <w:divsChild>
        <w:div w:id="1819223518">
          <w:marLeft w:val="0"/>
          <w:marRight w:val="0"/>
          <w:marTop w:val="0"/>
          <w:marBottom w:val="0"/>
          <w:divBdr>
            <w:top w:val="none" w:sz="0" w:space="0" w:color="auto"/>
            <w:left w:val="none" w:sz="0" w:space="0" w:color="auto"/>
            <w:bottom w:val="none" w:sz="0" w:space="0" w:color="auto"/>
            <w:right w:val="none" w:sz="0" w:space="0" w:color="auto"/>
          </w:divBdr>
          <w:divsChild>
            <w:div w:id="10102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3850">
      <w:bodyDiv w:val="1"/>
      <w:marLeft w:val="0"/>
      <w:marRight w:val="0"/>
      <w:marTop w:val="0"/>
      <w:marBottom w:val="0"/>
      <w:divBdr>
        <w:top w:val="none" w:sz="0" w:space="0" w:color="auto"/>
        <w:left w:val="none" w:sz="0" w:space="0" w:color="auto"/>
        <w:bottom w:val="none" w:sz="0" w:space="0" w:color="auto"/>
        <w:right w:val="none" w:sz="0" w:space="0" w:color="auto"/>
      </w:divBdr>
    </w:div>
    <w:div w:id="1181159110">
      <w:bodyDiv w:val="1"/>
      <w:marLeft w:val="0"/>
      <w:marRight w:val="0"/>
      <w:marTop w:val="0"/>
      <w:marBottom w:val="0"/>
      <w:divBdr>
        <w:top w:val="none" w:sz="0" w:space="0" w:color="auto"/>
        <w:left w:val="none" w:sz="0" w:space="0" w:color="auto"/>
        <w:bottom w:val="none" w:sz="0" w:space="0" w:color="auto"/>
        <w:right w:val="none" w:sz="0" w:space="0" w:color="auto"/>
      </w:divBdr>
    </w:div>
    <w:div w:id="1199008122">
      <w:bodyDiv w:val="1"/>
      <w:marLeft w:val="0"/>
      <w:marRight w:val="0"/>
      <w:marTop w:val="0"/>
      <w:marBottom w:val="0"/>
      <w:divBdr>
        <w:top w:val="none" w:sz="0" w:space="0" w:color="auto"/>
        <w:left w:val="none" w:sz="0" w:space="0" w:color="auto"/>
        <w:bottom w:val="none" w:sz="0" w:space="0" w:color="auto"/>
        <w:right w:val="none" w:sz="0" w:space="0" w:color="auto"/>
      </w:divBdr>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09224720">
      <w:bodyDiv w:val="1"/>
      <w:marLeft w:val="0"/>
      <w:marRight w:val="0"/>
      <w:marTop w:val="0"/>
      <w:marBottom w:val="0"/>
      <w:divBdr>
        <w:top w:val="none" w:sz="0" w:space="0" w:color="auto"/>
        <w:left w:val="none" w:sz="0" w:space="0" w:color="auto"/>
        <w:bottom w:val="none" w:sz="0" w:space="0" w:color="auto"/>
        <w:right w:val="none" w:sz="0" w:space="0" w:color="auto"/>
      </w:divBdr>
    </w:div>
    <w:div w:id="1210461312">
      <w:bodyDiv w:val="1"/>
      <w:marLeft w:val="0"/>
      <w:marRight w:val="0"/>
      <w:marTop w:val="0"/>
      <w:marBottom w:val="0"/>
      <w:divBdr>
        <w:top w:val="none" w:sz="0" w:space="0" w:color="auto"/>
        <w:left w:val="none" w:sz="0" w:space="0" w:color="auto"/>
        <w:bottom w:val="none" w:sz="0" w:space="0" w:color="auto"/>
        <w:right w:val="none" w:sz="0" w:space="0" w:color="auto"/>
      </w:divBdr>
    </w:div>
    <w:div w:id="1213689155">
      <w:bodyDiv w:val="1"/>
      <w:marLeft w:val="0"/>
      <w:marRight w:val="0"/>
      <w:marTop w:val="0"/>
      <w:marBottom w:val="0"/>
      <w:divBdr>
        <w:top w:val="none" w:sz="0" w:space="0" w:color="auto"/>
        <w:left w:val="none" w:sz="0" w:space="0" w:color="auto"/>
        <w:bottom w:val="none" w:sz="0" w:space="0" w:color="auto"/>
        <w:right w:val="none" w:sz="0" w:space="0" w:color="auto"/>
      </w:divBdr>
    </w:div>
    <w:div w:id="1217593470">
      <w:bodyDiv w:val="1"/>
      <w:marLeft w:val="0"/>
      <w:marRight w:val="0"/>
      <w:marTop w:val="0"/>
      <w:marBottom w:val="0"/>
      <w:divBdr>
        <w:top w:val="none" w:sz="0" w:space="0" w:color="auto"/>
        <w:left w:val="none" w:sz="0" w:space="0" w:color="auto"/>
        <w:bottom w:val="none" w:sz="0" w:space="0" w:color="auto"/>
        <w:right w:val="none" w:sz="0" w:space="0" w:color="auto"/>
      </w:divBdr>
    </w:div>
    <w:div w:id="1220628874">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2423105">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56136326">
      <w:bodyDiv w:val="1"/>
      <w:marLeft w:val="0"/>
      <w:marRight w:val="0"/>
      <w:marTop w:val="0"/>
      <w:marBottom w:val="0"/>
      <w:divBdr>
        <w:top w:val="none" w:sz="0" w:space="0" w:color="auto"/>
        <w:left w:val="none" w:sz="0" w:space="0" w:color="auto"/>
        <w:bottom w:val="none" w:sz="0" w:space="0" w:color="auto"/>
        <w:right w:val="none" w:sz="0" w:space="0" w:color="auto"/>
      </w:divBdr>
    </w:div>
    <w:div w:id="1265919183">
      <w:bodyDiv w:val="1"/>
      <w:marLeft w:val="0"/>
      <w:marRight w:val="0"/>
      <w:marTop w:val="0"/>
      <w:marBottom w:val="0"/>
      <w:divBdr>
        <w:top w:val="none" w:sz="0" w:space="0" w:color="auto"/>
        <w:left w:val="none" w:sz="0" w:space="0" w:color="auto"/>
        <w:bottom w:val="none" w:sz="0" w:space="0" w:color="auto"/>
        <w:right w:val="none" w:sz="0" w:space="0" w:color="auto"/>
      </w:divBdr>
    </w:div>
    <w:div w:id="1267738290">
      <w:bodyDiv w:val="1"/>
      <w:marLeft w:val="0"/>
      <w:marRight w:val="0"/>
      <w:marTop w:val="0"/>
      <w:marBottom w:val="0"/>
      <w:divBdr>
        <w:top w:val="none" w:sz="0" w:space="0" w:color="auto"/>
        <w:left w:val="none" w:sz="0" w:space="0" w:color="auto"/>
        <w:bottom w:val="none" w:sz="0" w:space="0" w:color="auto"/>
        <w:right w:val="none" w:sz="0" w:space="0" w:color="auto"/>
      </w:divBdr>
    </w:div>
    <w:div w:id="1282418988">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297880816">
      <w:bodyDiv w:val="1"/>
      <w:marLeft w:val="0"/>
      <w:marRight w:val="0"/>
      <w:marTop w:val="0"/>
      <w:marBottom w:val="0"/>
      <w:divBdr>
        <w:top w:val="none" w:sz="0" w:space="0" w:color="auto"/>
        <w:left w:val="none" w:sz="0" w:space="0" w:color="auto"/>
        <w:bottom w:val="none" w:sz="0" w:space="0" w:color="auto"/>
        <w:right w:val="none" w:sz="0" w:space="0" w:color="auto"/>
      </w:divBdr>
    </w:div>
    <w:div w:id="1308587725">
      <w:bodyDiv w:val="1"/>
      <w:marLeft w:val="0"/>
      <w:marRight w:val="0"/>
      <w:marTop w:val="0"/>
      <w:marBottom w:val="0"/>
      <w:divBdr>
        <w:top w:val="none" w:sz="0" w:space="0" w:color="auto"/>
        <w:left w:val="none" w:sz="0" w:space="0" w:color="auto"/>
        <w:bottom w:val="none" w:sz="0" w:space="0" w:color="auto"/>
        <w:right w:val="none" w:sz="0" w:space="0" w:color="auto"/>
      </w:divBdr>
    </w:div>
    <w:div w:id="1311980880">
      <w:bodyDiv w:val="1"/>
      <w:marLeft w:val="0"/>
      <w:marRight w:val="0"/>
      <w:marTop w:val="0"/>
      <w:marBottom w:val="0"/>
      <w:divBdr>
        <w:top w:val="none" w:sz="0" w:space="0" w:color="auto"/>
        <w:left w:val="none" w:sz="0" w:space="0" w:color="auto"/>
        <w:bottom w:val="none" w:sz="0" w:space="0" w:color="auto"/>
        <w:right w:val="none" w:sz="0" w:space="0" w:color="auto"/>
      </w:divBdr>
    </w:div>
    <w:div w:id="1312830323">
      <w:bodyDiv w:val="1"/>
      <w:marLeft w:val="0"/>
      <w:marRight w:val="0"/>
      <w:marTop w:val="0"/>
      <w:marBottom w:val="0"/>
      <w:divBdr>
        <w:top w:val="none" w:sz="0" w:space="0" w:color="auto"/>
        <w:left w:val="none" w:sz="0" w:space="0" w:color="auto"/>
        <w:bottom w:val="none" w:sz="0" w:space="0" w:color="auto"/>
        <w:right w:val="none" w:sz="0" w:space="0" w:color="auto"/>
      </w:divBdr>
    </w:div>
    <w:div w:id="1327784200">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38311617">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44894576">
      <w:bodyDiv w:val="1"/>
      <w:marLeft w:val="0"/>
      <w:marRight w:val="0"/>
      <w:marTop w:val="0"/>
      <w:marBottom w:val="0"/>
      <w:divBdr>
        <w:top w:val="none" w:sz="0" w:space="0" w:color="auto"/>
        <w:left w:val="none" w:sz="0" w:space="0" w:color="auto"/>
        <w:bottom w:val="none" w:sz="0" w:space="0" w:color="auto"/>
        <w:right w:val="none" w:sz="0" w:space="0" w:color="auto"/>
      </w:divBdr>
    </w:div>
    <w:div w:id="1353530069">
      <w:bodyDiv w:val="1"/>
      <w:marLeft w:val="0"/>
      <w:marRight w:val="0"/>
      <w:marTop w:val="0"/>
      <w:marBottom w:val="0"/>
      <w:divBdr>
        <w:top w:val="none" w:sz="0" w:space="0" w:color="auto"/>
        <w:left w:val="none" w:sz="0" w:space="0" w:color="auto"/>
        <w:bottom w:val="none" w:sz="0" w:space="0" w:color="auto"/>
        <w:right w:val="none" w:sz="0" w:space="0" w:color="auto"/>
      </w:divBdr>
      <w:divsChild>
        <w:div w:id="223949402">
          <w:marLeft w:val="0"/>
          <w:marRight w:val="0"/>
          <w:marTop w:val="0"/>
          <w:marBottom w:val="0"/>
          <w:divBdr>
            <w:top w:val="none" w:sz="0" w:space="0" w:color="auto"/>
            <w:left w:val="none" w:sz="0" w:space="0" w:color="auto"/>
            <w:bottom w:val="none" w:sz="0" w:space="0" w:color="auto"/>
            <w:right w:val="none" w:sz="0" w:space="0" w:color="auto"/>
          </w:divBdr>
          <w:divsChild>
            <w:div w:id="5002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00385">
      <w:bodyDiv w:val="1"/>
      <w:marLeft w:val="0"/>
      <w:marRight w:val="0"/>
      <w:marTop w:val="0"/>
      <w:marBottom w:val="0"/>
      <w:divBdr>
        <w:top w:val="none" w:sz="0" w:space="0" w:color="auto"/>
        <w:left w:val="none" w:sz="0" w:space="0" w:color="auto"/>
        <w:bottom w:val="none" w:sz="0" w:space="0" w:color="auto"/>
        <w:right w:val="none" w:sz="0" w:space="0" w:color="auto"/>
      </w:divBdr>
    </w:div>
    <w:div w:id="1361277000">
      <w:bodyDiv w:val="1"/>
      <w:marLeft w:val="0"/>
      <w:marRight w:val="0"/>
      <w:marTop w:val="0"/>
      <w:marBottom w:val="0"/>
      <w:divBdr>
        <w:top w:val="none" w:sz="0" w:space="0" w:color="auto"/>
        <w:left w:val="none" w:sz="0" w:space="0" w:color="auto"/>
        <w:bottom w:val="none" w:sz="0" w:space="0" w:color="auto"/>
        <w:right w:val="none" w:sz="0" w:space="0" w:color="auto"/>
      </w:divBdr>
    </w:div>
    <w:div w:id="1373531267">
      <w:bodyDiv w:val="1"/>
      <w:marLeft w:val="0"/>
      <w:marRight w:val="0"/>
      <w:marTop w:val="0"/>
      <w:marBottom w:val="0"/>
      <w:divBdr>
        <w:top w:val="none" w:sz="0" w:space="0" w:color="auto"/>
        <w:left w:val="none" w:sz="0" w:space="0" w:color="auto"/>
        <w:bottom w:val="none" w:sz="0" w:space="0" w:color="auto"/>
        <w:right w:val="none" w:sz="0" w:space="0" w:color="auto"/>
      </w:divBdr>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393118937">
      <w:bodyDiv w:val="1"/>
      <w:marLeft w:val="0"/>
      <w:marRight w:val="0"/>
      <w:marTop w:val="0"/>
      <w:marBottom w:val="0"/>
      <w:divBdr>
        <w:top w:val="none" w:sz="0" w:space="0" w:color="auto"/>
        <w:left w:val="none" w:sz="0" w:space="0" w:color="auto"/>
        <w:bottom w:val="none" w:sz="0" w:space="0" w:color="auto"/>
        <w:right w:val="none" w:sz="0" w:space="0" w:color="auto"/>
      </w:divBdr>
    </w:div>
    <w:div w:id="1415860218">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129354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24296684">
      <w:bodyDiv w:val="1"/>
      <w:marLeft w:val="0"/>
      <w:marRight w:val="0"/>
      <w:marTop w:val="0"/>
      <w:marBottom w:val="0"/>
      <w:divBdr>
        <w:top w:val="none" w:sz="0" w:space="0" w:color="auto"/>
        <w:left w:val="none" w:sz="0" w:space="0" w:color="auto"/>
        <w:bottom w:val="none" w:sz="0" w:space="0" w:color="auto"/>
        <w:right w:val="none" w:sz="0" w:space="0" w:color="auto"/>
      </w:divBdr>
      <w:divsChild>
        <w:div w:id="1853227998">
          <w:marLeft w:val="0"/>
          <w:marRight w:val="0"/>
          <w:marTop w:val="0"/>
          <w:marBottom w:val="0"/>
          <w:divBdr>
            <w:top w:val="none" w:sz="0" w:space="0" w:color="auto"/>
            <w:left w:val="none" w:sz="0" w:space="0" w:color="auto"/>
            <w:bottom w:val="none" w:sz="0" w:space="0" w:color="auto"/>
            <w:right w:val="none" w:sz="0" w:space="0" w:color="auto"/>
          </w:divBdr>
          <w:divsChild>
            <w:div w:id="459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1368">
      <w:bodyDiv w:val="1"/>
      <w:marLeft w:val="0"/>
      <w:marRight w:val="0"/>
      <w:marTop w:val="0"/>
      <w:marBottom w:val="0"/>
      <w:divBdr>
        <w:top w:val="none" w:sz="0" w:space="0" w:color="auto"/>
        <w:left w:val="none" w:sz="0" w:space="0" w:color="auto"/>
        <w:bottom w:val="none" w:sz="0" w:space="0" w:color="auto"/>
        <w:right w:val="none" w:sz="0" w:space="0" w:color="auto"/>
      </w:divBdr>
    </w:div>
    <w:div w:id="1430658865">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64276121">
      <w:bodyDiv w:val="1"/>
      <w:marLeft w:val="0"/>
      <w:marRight w:val="0"/>
      <w:marTop w:val="0"/>
      <w:marBottom w:val="0"/>
      <w:divBdr>
        <w:top w:val="none" w:sz="0" w:space="0" w:color="auto"/>
        <w:left w:val="none" w:sz="0" w:space="0" w:color="auto"/>
        <w:bottom w:val="none" w:sz="0" w:space="0" w:color="auto"/>
        <w:right w:val="none" w:sz="0" w:space="0" w:color="auto"/>
      </w:divBdr>
    </w:div>
    <w:div w:id="1470440746">
      <w:bodyDiv w:val="1"/>
      <w:marLeft w:val="0"/>
      <w:marRight w:val="0"/>
      <w:marTop w:val="0"/>
      <w:marBottom w:val="0"/>
      <w:divBdr>
        <w:top w:val="none" w:sz="0" w:space="0" w:color="auto"/>
        <w:left w:val="none" w:sz="0" w:space="0" w:color="auto"/>
        <w:bottom w:val="none" w:sz="0" w:space="0" w:color="auto"/>
        <w:right w:val="none" w:sz="0" w:space="0" w:color="auto"/>
      </w:divBdr>
    </w:div>
    <w:div w:id="1473213211">
      <w:bodyDiv w:val="1"/>
      <w:marLeft w:val="0"/>
      <w:marRight w:val="0"/>
      <w:marTop w:val="0"/>
      <w:marBottom w:val="0"/>
      <w:divBdr>
        <w:top w:val="none" w:sz="0" w:space="0" w:color="auto"/>
        <w:left w:val="none" w:sz="0" w:space="0" w:color="auto"/>
        <w:bottom w:val="none" w:sz="0" w:space="0" w:color="auto"/>
        <w:right w:val="none" w:sz="0" w:space="0" w:color="auto"/>
      </w:divBdr>
    </w:div>
    <w:div w:id="1473672918">
      <w:bodyDiv w:val="1"/>
      <w:marLeft w:val="0"/>
      <w:marRight w:val="0"/>
      <w:marTop w:val="0"/>
      <w:marBottom w:val="0"/>
      <w:divBdr>
        <w:top w:val="none" w:sz="0" w:space="0" w:color="auto"/>
        <w:left w:val="none" w:sz="0" w:space="0" w:color="auto"/>
        <w:bottom w:val="none" w:sz="0" w:space="0" w:color="auto"/>
        <w:right w:val="none" w:sz="0" w:space="0" w:color="auto"/>
      </w:divBdr>
      <w:divsChild>
        <w:div w:id="55783933">
          <w:marLeft w:val="0"/>
          <w:marRight w:val="0"/>
          <w:marTop w:val="0"/>
          <w:marBottom w:val="0"/>
          <w:divBdr>
            <w:top w:val="none" w:sz="0" w:space="0" w:color="auto"/>
            <w:left w:val="none" w:sz="0" w:space="0" w:color="auto"/>
            <w:bottom w:val="none" w:sz="0" w:space="0" w:color="auto"/>
            <w:right w:val="none" w:sz="0" w:space="0" w:color="auto"/>
          </w:divBdr>
        </w:div>
      </w:divsChild>
    </w:div>
    <w:div w:id="1474758956">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10676356">
      <w:bodyDiv w:val="1"/>
      <w:marLeft w:val="0"/>
      <w:marRight w:val="0"/>
      <w:marTop w:val="0"/>
      <w:marBottom w:val="0"/>
      <w:divBdr>
        <w:top w:val="none" w:sz="0" w:space="0" w:color="auto"/>
        <w:left w:val="none" w:sz="0" w:space="0" w:color="auto"/>
        <w:bottom w:val="none" w:sz="0" w:space="0" w:color="auto"/>
        <w:right w:val="none" w:sz="0" w:space="0" w:color="auto"/>
      </w:divBdr>
      <w:divsChild>
        <w:div w:id="1122115321">
          <w:marLeft w:val="0"/>
          <w:marRight w:val="0"/>
          <w:marTop w:val="0"/>
          <w:marBottom w:val="0"/>
          <w:divBdr>
            <w:top w:val="none" w:sz="0" w:space="0" w:color="auto"/>
            <w:left w:val="none" w:sz="0" w:space="0" w:color="auto"/>
            <w:bottom w:val="none" w:sz="0" w:space="0" w:color="auto"/>
            <w:right w:val="none" w:sz="0" w:space="0" w:color="auto"/>
          </w:divBdr>
        </w:div>
      </w:divsChild>
    </w:div>
    <w:div w:id="1511991081">
      <w:bodyDiv w:val="1"/>
      <w:marLeft w:val="0"/>
      <w:marRight w:val="0"/>
      <w:marTop w:val="0"/>
      <w:marBottom w:val="0"/>
      <w:divBdr>
        <w:top w:val="none" w:sz="0" w:space="0" w:color="auto"/>
        <w:left w:val="none" w:sz="0" w:space="0" w:color="auto"/>
        <w:bottom w:val="none" w:sz="0" w:space="0" w:color="auto"/>
        <w:right w:val="none" w:sz="0" w:space="0" w:color="auto"/>
      </w:divBdr>
    </w:div>
    <w:div w:id="1514488769">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22008966">
      <w:bodyDiv w:val="1"/>
      <w:marLeft w:val="0"/>
      <w:marRight w:val="0"/>
      <w:marTop w:val="0"/>
      <w:marBottom w:val="0"/>
      <w:divBdr>
        <w:top w:val="none" w:sz="0" w:space="0" w:color="auto"/>
        <w:left w:val="none" w:sz="0" w:space="0" w:color="auto"/>
        <w:bottom w:val="none" w:sz="0" w:space="0" w:color="auto"/>
        <w:right w:val="none" w:sz="0" w:space="0" w:color="auto"/>
      </w:divBdr>
    </w:div>
    <w:div w:id="1523129728">
      <w:bodyDiv w:val="1"/>
      <w:marLeft w:val="0"/>
      <w:marRight w:val="0"/>
      <w:marTop w:val="0"/>
      <w:marBottom w:val="0"/>
      <w:divBdr>
        <w:top w:val="none" w:sz="0" w:space="0" w:color="auto"/>
        <w:left w:val="none" w:sz="0" w:space="0" w:color="auto"/>
        <w:bottom w:val="none" w:sz="0" w:space="0" w:color="auto"/>
        <w:right w:val="none" w:sz="0" w:space="0" w:color="auto"/>
      </w:divBdr>
      <w:divsChild>
        <w:div w:id="1674724496">
          <w:marLeft w:val="0"/>
          <w:marRight w:val="0"/>
          <w:marTop w:val="0"/>
          <w:marBottom w:val="0"/>
          <w:divBdr>
            <w:top w:val="none" w:sz="0" w:space="0" w:color="auto"/>
            <w:left w:val="none" w:sz="0" w:space="0" w:color="auto"/>
            <w:bottom w:val="none" w:sz="0" w:space="0" w:color="auto"/>
            <w:right w:val="none" w:sz="0" w:space="0" w:color="auto"/>
          </w:divBdr>
        </w:div>
      </w:divsChild>
    </w:div>
    <w:div w:id="1524902228">
      <w:bodyDiv w:val="1"/>
      <w:marLeft w:val="0"/>
      <w:marRight w:val="0"/>
      <w:marTop w:val="0"/>
      <w:marBottom w:val="0"/>
      <w:divBdr>
        <w:top w:val="none" w:sz="0" w:space="0" w:color="auto"/>
        <w:left w:val="none" w:sz="0" w:space="0" w:color="auto"/>
        <w:bottom w:val="none" w:sz="0" w:space="0" w:color="auto"/>
        <w:right w:val="none" w:sz="0" w:space="0" w:color="auto"/>
      </w:divBdr>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2187171">
      <w:bodyDiv w:val="1"/>
      <w:marLeft w:val="0"/>
      <w:marRight w:val="0"/>
      <w:marTop w:val="0"/>
      <w:marBottom w:val="0"/>
      <w:divBdr>
        <w:top w:val="none" w:sz="0" w:space="0" w:color="auto"/>
        <w:left w:val="none" w:sz="0" w:space="0" w:color="auto"/>
        <w:bottom w:val="none" w:sz="0" w:space="0" w:color="auto"/>
        <w:right w:val="none" w:sz="0" w:space="0" w:color="auto"/>
      </w:divBdr>
    </w:div>
    <w:div w:id="1534152122">
      <w:bodyDiv w:val="1"/>
      <w:marLeft w:val="0"/>
      <w:marRight w:val="0"/>
      <w:marTop w:val="0"/>
      <w:marBottom w:val="0"/>
      <w:divBdr>
        <w:top w:val="none" w:sz="0" w:space="0" w:color="auto"/>
        <w:left w:val="none" w:sz="0" w:space="0" w:color="auto"/>
        <w:bottom w:val="none" w:sz="0" w:space="0" w:color="auto"/>
        <w:right w:val="none" w:sz="0" w:space="0" w:color="auto"/>
      </w:divBdr>
      <w:divsChild>
        <w:div w:id="485905239">
          <w:marLeft w:val="0"/>
          <w:marRight w:val="0"/>
          <w:marTop w:val="0"/>
          <w:marBottom w:val="0"/>
          <w:divBdr>
            <w:top w:val="none" w:sz="0" w:space="0" w:color="auto"/>
            <w:left w:val="none" w:sz="0" w:space="0" w:color="auto"/>
            <w:bottom w:val="none" w:sz="0" w:space="0" w:color="auto"/>
            <w:right w:val="none" w:sz="0" w:space="0" w:color="auto"/>
          </w:divBdr>
        </w:div>
      </w:divsChild>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4542081">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64486252">
      <w:bodyDiv w:val="1"/>
      <w:marLeft w:val="0"/>
      <w:marRight w:val="0"/>
      <w:marTop w:val="0"/>
      <w:marBottom w:val="0"/>
      <w:divBdr>
        <w:top w:val="none" w:sz="0" w:space="0" w:color="auto"/>
        <w:left w:val="none" w:sz="0" w:space="0" w:color="auto"/>
        <w:bottom w:val="none" w:sz="0" w:space="0" w:color="auto"/>
        <w:right w:val="none" w:sz="0" w:space="0" w:color="auto"/>
      </w:divBdr>
      <w:divsChild>
        <w:div w:id="1887140548">
          <w:marLeft w:val="0"/>
          <w:marRight w:val="0"/>
          <w:marTop w:val="0"/>
          <w:marBottom w:val="0"/>
          <w:divBdr>
            <w:top w:val="none" w:sz="0" w:space="0" w:color="auto"/>
            <w:left w:val="none" w:sz="0" w:space="0" w:color="auto"/>
            <w:bottom w:val="none" w:sz="0" w:space="0" w:color="auto"/>
            <w:right w:val="none" w:sz="0" w:space="0" w:color="auto"/>
          </w:divBdr>
        </w:div>
      </w:divsChild>
    </w:div>
    <w:div w:id="1569992562">
      <w:bodyDiv w:val="1"/>
      <w:marLeft w:val="0"/>
      <w:marRight w:val="0"/>
      <w:marTop w:val="0"/>
      <w:marBottom w:val="0"/>
      <w:divBdr>
        <w:top w:val="none" w:sz="0" w:space="0" w:color="auto"/>
        <w:left w:val="none" w:sz="0" w:space="0" w:color="auto"/>
        <w:bottom w:val="none" w:sz="0" w:space="0" w:color="auto"/>
        <w:right w:val="none" w:sz="0" w:space="0" w:color="auto"/>
      </w:divBdr>
    </w:div>
    <w:div w:id="1570581559">
      <w:bodyDiv w:val="1"/>
      <w:marLeft w:val="0"/>
      <w:marRight w:val="0"/>
      <w:marTop w:val="0"/>
      <w:marBottom w:val="0"/>
      <w:divBdr>
        <w:top w:val="none" w:sz="0" w:space="0" w:color="auto"/>
        <w:left w:val="none" w:sz="0" w:space="0" w:color="auto"/>
        <w:bottom w:val="none" w:sz="0" w:space="0" w:color="auto"/>
        <w:right w:val="none" w:sz="0" w:space="0" w:color="auto"/>
      </w:divBdr>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73810297">
      <w:bodyDiv w:val="1"/>
      <w:marLeft w:val="0"/>
      <w:marRight w:val="0"/>
      <w:marTop w:val="0"/>
      <w:marBottom w:val="0"/>
      <w:divBdr>
        <w:top w:val="none" w:sz="0" w:space="0" w:color="auto"/>
        <w:left w:val="none" w:sz="0" w:space="0" w:color="auto"/>
        <w:bottom w:val="none" w:sz="0" w:space="0" w:color="auto"/>
        <w:right w:val="none" w:sz="0" w:space="0" w:color="auto"/>
      </w:divBdr>
    </w:div>
    <w:div w:id="1580600385">
      <w:bodyDiv w:val="1"/>
      <w:marLeft w:val="0"/>
      <w:marRight w:val="0"/>
      <w:marTop w:val="0"/>
      <w:marBottom w:val="0"/>
      <w:divBdr>
        <w:top w:val="none" w:sz="0" w:space="0" w:color="auto"/>
        <w:left w:val="none" w:sz="0" w:space="0" w:color="auto"/>
        <w:bottom w:val="none" w:sz="0" w:space="0" w:color="auto"/>
        <w:right w:val="none" w:sz="0" w:space="0" w:color="auto"/>
      </w:divBdr>
    </w:div>
    <w:div w:id="1582909273">
      <w:bodyDiv w:val="1"/>
      <w:marLeft w:val="0"/>
      <w:marRight w:val="0"/>
      <w:marTop w:val="0"/>
      <w:marBottom w:val="0"/>
      <w:divBdr>
        <w:top w:val="none" w:sz="0" w:space="0" w:color="auto"/>
        <w:left w:val="none" w:sz="0" w:space="0" w:color="auto"/>
        <w:bottom w:val="none" w:sz="0" w:space="0" w:color="auto"/>
        <w:right w:val="none" w:sz="0" w:space="0" w:color="auto"/>
      </w:divBdr>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595279550">
      <w:bodyDiv w:val="1"/>
      <w:marLeft w:val="0"/>
      <w:marRight w:val="0"/>
      <w:marTop w:val="0"/>
      <w:marBottom w:val="0"/>
      <w:divBdr>
        <w:top w:val="none" w:sz="0" w:space="0" w:color="auto"/>
        <w:left w:val="none" w:sz="0" w:space="0" w:color="auto"/>
        <w:bottom w:val="none" w:sz="0" w:space="0" w:color="auto"/>
        <w:right w:val="none" w:sz="0" w:space="0" w:color="auto"/>
      </w:divBdr>
      <w:divsChild>
        <w:div w:id="1738476564">
          <w:marLeft w:val="0"/>
          <w:marRight w:val="0"/>
          <w:marTop w:val="0"/>
          <w:marBottom w:val="0"/>
          <w:divBdr>
            <w:top w:val="none" w:sz="0" w:space="0" w:color="auto"/>
            <w:left w:val="none" w:sz="0" w:space="0" w:color="auto"/>
            <w:bottom w:val="none" w:sz="0" w:space="0" w:color="auto"/>
            <w:right w:val="none" w:sz="0" w:space="0" w:color="auto"/>
          </w:divBdr>
          <w:divsChild>
            <w:div w:id="173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6314">
      <w:bodyDiv w:val="1"/>
      <w:marLeft w:val="0"/>
      <w:marRight w:val="0"/>
      <w:marTop w:val="0"/>
      <w:marBottom w:val="0"/>
      <w:divBdr>
        <w:top w:val="none" w:sz="0" w:space="0" w:color="auto"/>
        <w:left w:val="none" w:sz="0" w:space="0" w:color="auto"/>
        <w:bottom w:val="none" w:sz="0" w:space="0" w:color="auto"/>
        <w:right w:val="none" w:sz="0" w:space="0" w:color="auto"/>
      </w:divBdr>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1856">
      <w:bodyDiv w:val="1"/>
      <w:marLeft w:val="0"/>
      <w:marRight w:val="0"/>
      <w:marTop w:val="0"/>
      <w:marBottom w:val="0"/>
      <w:divBdr>
        <w:top w:val="none" w:sz="0" w:space="0" w:color="auto"/>
        <w:left w:val="none" w:sz="0" w:space="0" w:color="auto"/>
        <w:bottom w:val="none" w:sz="0" w:space="0" w:color="auto"/>
        <w:right w:val="none" w:sz="0" w:space="0" w:color="auto"/>
      </w:divBdr>
    </w:div>
    <w:div w:id="1606108727">
      <w:bodyDiv w:val="1"/>
      <w:marLeft w:val="0"/>
      <w:marRight w:val="0"/>
      <w:marTop w:val="0"/>
      <w:marBottom w:val="0"/>
      <w:divBdr>
        <w:top w:val="none" w:sz="0" w:space="0" w:color="auto"/>
        <w:left w:val="none" w:sz="0" w:space="0" w:color="auto"/>
        <w:bottom w:val="none" w:sz="0" w:space="0" w:color="auto"/>
        <w:right w:val="none" w:sz="0" w:space="0" w:color="auto"/>
      </w:divBdr>
      <w:divsChild>
        <w:div w:id="1545949829">
          <w:marLeft w:val="0"/>
          <w:marRight w:val="0"/>
          <w:marTop w:val="0"/>
          <w:marBottom w:val="0"/>
          <w:divBdr>
            <w:top w:val="none" w:sz="0" w:space="0" w:color="auto"/>
            <w:left w:val="none" w:sz="0" w:space="0" w:color="auto"/>
            <w:bottom w:val="none" w:sz="0" w:space="0" w:color="auto"/>
            <w:right w:val="none" w:sz="0" w:space="0" w:color="auto"/>
          </w:divBdr>
        </w:div>
      </w:divsChild>
    </w:div>
    <w:div w:id="1612975803">
      <w:bodyDiv w:val="1"/>
      <w:marLeft w:val="0"/>
      <w:marRight w:val="0"/>
      <w:marTop w:val="0"/>
      <w:marBottom w:val="0"/>
      <w:divBdr>
        <w:top w:val="none" w:sz="0" w:space="0" w:color="auto"/>
        <w:left w:val="none" w:sz="0" w:space="0" w:color="auto"/>
        <w:bottom w:val="none" w:sz="0" w:space="0" w:color="auto"/>
        <w:right w:val="none" w:sz="0" w:space="0" w:color="auto"/>
      </w:divBdr>
    </w:div>
    <w:div w:id="1616256348">
      <w:bodyDiv w:val="1"/>
      <w:marLeft w:val="0"/>
      <w:marRight w:val="0"/>
      <w:marTop w:val="0"/>
      <w:marBottom w:val="0"/>
      <w:divBdr>
        <w:top w:val="none" w:sz="0" w:space="0" w:color="auto"/>
        <w:left w:val="none" w:sz="0" w:space="0" w:color="auto"/>
        <w:bottom w:val="none" w:sz="0" w:space="0" w:color="auto"/>
        <w:right w:val="none" w:sz="0" w:space="0" w:color="auto"/>
      </w:divBdr>
    </w:div>
    <w:div w:id="1619871927">
      <w:bodyDiv w:val="1"/>
      <w:marLeft w:val="0"/>
      <w:marRight w:val="0"/>
      <w:marTop w:val="0"/>
      <w:marBottom w:val="0"/>
      <w:divBdr>
        <w:top w:val="none" w:sz="0" w:space="0" w:color="auto"/>
        <w:left w:val="none" w:sz="0" w:space="0" w:color="auto"/>
        <w:bottom w:val="none" w:sz="0" w:space="0" w:color="auto"/>
        <w:right w:val="none" w:sz="0" w:space="0" w:color="auto"/>
      </w:divBdr>
    </w:div>
    <w:div w:id="1623072393">
      <w:bodyDiv w:val="1"/>
      <w:marLeft w:val="0"/>
      <w:marRight w:val="0"/>
      <w:marTop w:val="0"/>
      <w:marBottom w:val="0"/>
      <w:divBdr>
        <w:top w:val="none" w:sz="0" w:space="0" w:color="auto"/>
        <w:left w:val="none" w:sz="0" w:space="0" w:color="auto"/>
        <w:bottom w:val="none" w:sz="0" w:space="0" w:color="auto"/>
        <w:right w:val="none" w:sz="0" w:space="0" w:color="auto"/>
      </w:divBdr>
    </w:div>
    <w:div w:id="1628777784">
      <w:bodyDiv w:val="1"/>
      <w:marLeft w:val="0"/>
      <w:marRight w:val="0"/>
      <w:marTop w:val="0"/>
      <w:marBottom w:val="0"/>
      <w:divBdr>
        <w:top w:val="none" w:sz="0" w:space="0" w:color="auto"/>
        <w:left w:val="none" w:sz="0" w:space="0" w:color="auto"/>
        <w:bottom w:val="none" w:sz="0" w:space="0" w:color="auto"/>
        <w:right w:val="none" w:sz="0" w:space="0" w:color="auto"/>
      </w:divBdr>
    </w:div>
    <w:div w:id="1631325598">
      <w:bodyDiv w:val="1"/>
      <w:marLeft w:val="0"/>
      <w:marRight w:val="0"/>
      <w:marTop w:val="0"/>
      <w:marBottom w:val="0"/>
      <w:divBdr>
        <w:top w:val="none" w:sz="0" w:space="0" w:color="auto"/>
        <w:left w:val="none" w:sz="0" w:space="0" w:color="auto"/>
        <w:bottom w:val="none" w:sz="0" w:space="0" w:color="auto"/>
        <w:right w:val="none" w:sz="0" w:space="0" w:color="auto"/>
      </w:divBdr>
    </w:div>
    <w:div w:id="1638417039">
      <w:bodyDiv w:val="1"/>
      <w:marLeft w:val="0"/>
      <w:marRight w:val="0"/>
      <w:marTop w:val="0"/>
      <w:marBottom w:val="0"/>
      <w:divBdr>
        <w:top w:val="none" w:sz="0" w:space="0" w:color="auto"/>
        <w:left w:val="none" w:sz="0" w:space="0" w:color="auto"/>
        <w:bottom w:val="none" w:sz="0" w:space="0" w:color="auto"/>
        <w:right w:val="none" w:sz="0" w:space="0" w:color="auto"/>
      </w:divBdr>
      <w:divsChild>
        <w:div w:id="566719835">
          <w:marLeft w:val="0"/>
          <w:marRight w:val="0"/>
          <w:marTop w:val="0"/>
          <w:marBottom w:val="0"/>
          <w:divBdr>
            <w:top w:val="none" w:sz="0" w:space="0" w:color="auto"/>
            <w:left w:val="none" w:sz="0" w:space="0" w:color="auto"/>
            <w:bottom w:val="none" w:sz="0" w:space="0" w:color="auto"/>
            <w:right w:val="none" w:sz="0" w:space="0" w:color="auto"/>
          </w:divBdr>
        </w:div>
      </w:divsChild>
    </w:div>
    <w:div w:id="1653870719">
      <w:bodyDiv w:val="1"/>
      <w:marLeft w:val="0"/>
      <w:marRight w:val="0"/>
      <w:marTop w:val="0"/>
      <w:marBottom w:val="0"/>
      <w:divBdr>
        <w:top w:val="none" w:sz="0" w:space="0" w:color="auto"/>
        <w:left w:val="none" w:sz="0" w:space="0" w:color="auto"/>
        <w:bottom w:val="none" w:sz="0" w:space="0" w:color="auto"/>
        <w:right w:val="none" w:sz="0" w:space="0" w:color="auto"/>
      </w:divBdr>
    </w:div>
    <w:div w:id="1657034290">
      <w:bodyDiv w:val="1"/>
      <w:marLeft w:val="0"/>
      <w:marRight w:val="0"/>
      <w:marTop w:val="0"/>
      <w:marBottom w:val="0"/>
      <w:divBdr>
        <w:top w:val="none" w:sz="0" w:space="0" w:color="auto"/>
        <w:left w:val="none" w:sz="0" w:space="0" w:color="auto"/>
        <w:bottom w:val="none" w:sz="0" w:space="0" w:color="auto"/>
        <w:right w:val="none" w:sz="0" w:space="0" w:color="auto"/>
      </w:divBdr>
    </w:div>
    <w:div w:id="1666744232">
      <w:bodyDiv w:val="1"/>
      <w:marLeft w:val="0"/>
      <w:marRight w:val="0"/>
      <w:marTop w:val="0"/>
      <w:marBottom w:val="0"/>
      <w:divBdr>
        <w:top w:val="none" w:sz="0" w:space="0" w:color="auto"/>
        <w:left w:val="none" w:sz="0" w:space="0" w:color="auto"/>
        <w:bottom w:val="none" w:sz="0" w:space="0" w:color="auto"/>
        <w:right w:val="none" w:sz="0" w:space="0" w:color="auto"/>
      </w:divBdr>
      <w:divsChild>
        <w:div w:id="965891107">
          <w:marLeft w:val="0"/>
          <w:marRight w:val="0"/>
          <w:marTop w:val="0"/>
          <w:marBottom w:val="0"/>
          <w:divBdr>
            <w:top w:val="none" w:sz="0" w:space="0" w:color="auto"/>
            <w:left w:val="none" w:sz="0" w:space="0" w:color="auto"/>
            <w:bottom w:val="none" w:sz="0" w:space="0" w:color="auto"/>
            <w:right w:val="none" w:sz="0" w:space="0" w:color="auto"/>
          </w:divBdr>
        </w:div>
      </w:divsChild>
    </w:div>
    <w:div w:id="1669675951">
      <w:bodyDiv w:val="1"/>
      <w:marLeft w:val="0"/>
      <w:marRight w:val="0"/>
      <w:marTop w:val="0"/>
      <w:marBottom w:val="0"/>
      <w:divBdr>
        <w:top w:val="none" w:sz="0" w:space="0" w:color="auto"/>
        <w:left w:val="none" w:sz="0" w:space="0" w:color="auto"/>
        <w:bottom w:val="none" w:sz="0" w:space="0" w:color="auto"/>
        <w:right w:val="none" w:sz="0" w:space="0" w:color="auto"/>
      </w:divBdr>
    </w:div>
    <w:div w:id="1677533703">
      <w:bodyDiv w:val="1"/>
      <w:marLeft w:val="0"/>
      <w:marRight w:val="0"/>
      <w:marTop w:val="0"/>
      <w:marBottom w:val="0"/>
      <w:divBdr>
        <w:top w:val="none" w:sz="0" w:space="0" w:color="auto"/>
        <w:left w:val="none" w:sz="0" w:space="0" w:color="auto"/>
        <w:bottom w:val="none" w:sz="0" w:space="0" w:color="auto"/>
        <w:right w:val="none" w:sz="0" w:space="0" w:color="auto"/>
      </w:divBdr>
    </w:div>
    <w:div w:id="1679457031">
      <w:bodyDiv w:val="1"/>
      <w:marLeft w:val="0"/>
      <w:marRight w:val="0"/>
      <w:marTop w:val="0"/>
      <w:marBottom w:val="0"/>
      <w:divBdr>
        <w:top w:val="none" w:sz="0" w:space="0" w:color="auto"/>
        <w:left w:val="none" w:sz="0" w:space="0" w:color="auto"/>
        <w:bottom w:val="none" w:sz="0" w:space="0" w:color="auto"/>
        <w:right w:val="none" w:sz="0" w:space="0" w:color="auto"/>
      </w:divBdr>
    </w:div>
    <w:div w:id="1680963997">
      <w:bodyDiv w:val="1"/>
      <w:marLeft w:val="0"/>
      <w:marRight w:val="0"/>
      <w:marTop w:val="0"/>
      <w:marBottom w:val="0"/>
      <w:divBdr>
        <w:top w:val="none" w:sz="0" w:space="0" w:color="auto"/>
        <w:left w:val="none" w:sz="0" w:space="0" w:color="auto"/>
        <w:bottom w:val="none" w:sz="0" w:space="0" w:color="auto"/>
        <w:right w:val="none" w:sz="0" w:space="0" w:color="auto"/>
      </w:divBdr>
    </w:div>
    <w:div w:id="1686440237">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00084812">
      <w:bodyDiv w:val="1"/>
      <w:marLeft w:val="0"/>
      <w:marRight w:val="0"/>
      <w:marTop w:val="0"/>
      <w:marBottom w:val="0"/>
      <w:divBdr>
        <w:top w:val="none" w:sz="0" w:space="0" w:color="auto"/>
        <w:left w:val="none" w:sz="0" w:space="0" w:color="auto"/>
        <w:bottom w:val="none" w:sz="0" w:space="0" w:color="auto"/>
        <w:right w:val="none" w:sz="0" w:space="0" w:color="auto"/>
      </w:divBdr>
    </w:div>
    <w:div w:id="1711301350">
      <w:bodyDiv w:val="1"/>
      <w:marLeft w:val="0"/>
      <w:marRight w:val="0"/>
      <w:marTop w:val="0"/>
      <w:marBottom w:val="0"/>
      <w:divBdr>
        <w:top w:val="none" w:sz="0" w:space="0" w:color="auto"/>
        <w:left w:val="none" w:sz="0" w:space="0" w:color="auto"/>
        <w:bottom w:val="none" w:sz="0" w:space="0" w:color="auto"/>
        <w:right w:val="none" w:sz="0" w:space="0" w:color="auto"/>
      </w:divBdr>
    </w:div>
    <w:div w:id="1714227946">
      <w:bodyDiv w:val="1"/>
      <w:marLeft w:val="0"/>
      <w:marRight w:val="0"/>
      <w:marTop w:val="0"/>
      <w:marBottom w:val="0"/>
      <w:divBdr>
        <w:top w:val="none" w:sz="0" w:space="0" w:color="auto"/>
        <w:left w:val="none" w:sz="0" w:space="0" w:color="auto"/>
        <w:bottom w:val="none" w:sz="0" w:space="0" w:color="auto"/>
        <w:right w:val="none" w:sz="0" w:space="0" w:color="auto"/>
      </w:divBdr>
      <w:divsChild>
        <w:div w:id="404574370">
          <w:marLeft w:val="0"/>
          <w:marRight w:val="0"/>
          <w:marTop w:val="0"/>
          <w:marBottom w:val="0"/>
          <w:divBdr>
            <w:top w:val="none" w:sz="0" w:space="0" w:color="auto"/>
            <w:left w:val="none" w:sz="0" w:space="0" w:color="auto"/>
            <w:bottom w:val="none" w:sz="0" w:space="0" w:color="auto"/>
            <w:right w:val="none" w:sz="0" w:space="0" w:color="auto"/>
          </w:divBdr>
        </w:div>
      </w:divsChild>
    </w:div>
    <w:div w:id="1715688722">
      <w:bodyDiv w:val="1"/>
      <w:marLeft w:val="0"/>
      <w:marRight w:val="0"/>
      <w:marTop w:val="0"/>
      <w:marBottom w:val="0"/>
      <w:divBdr>
        <w:top w:val="none" w:sz="0" w:space="0" w:color="auto"/>
        <w:left w:val="none" w:sz="0" w:space="0" w:color="auto"/>
        <w:bottom w:val="none" w:sz="0" w:space="0" w:color="auto"/>
        <w:right w:val="none" w:sz="0" w:space="0" w:color="auto"/>
      </w:divBdr>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5393133">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2500">
      <w:bodyDiv w:val="1"/>
      <w:marLeft w:val="0"/>
      <w:marRight w:val="0"/>
      <w:marTop w:val="0"/>
      <w:marBottom w:val="0"/>
      <w:divBdr>
        <w:top w:val="none" w:sz="0" w:space="0" w:color="auto"/>
        <w:left w:val="none" w:sz="0" w:space="0" w:color="auto"/>
        <w:bottom w:val="none" w:sz="0" w:space="0" w:color="auto"/>
        <w:right w:val="none" w:sz="0" w:space="0" w:color="auto"/>
      </w:divBdr>
    </w:div>
    <w:div w:id="1762094621">
      <w:bodyDiv w:val="1"/>
      <w:marLeft w:val="0"/>
      <w:marRight w:val="0"/>
      <w:marTop w:val="0"/>
      <w:marBottom w:val="0"/>
      <w:divBdr>
        <w:top w:val="none" w:sz="0" w:space="0" w:color="auto"/>
        <w:left w:val="none" w:sz="0" w:space="0" w:color="auto"/>
        <w:bottom w:val="none" w:sz="0" w:space="0" w:color="auto"/>
        <w:right w:val="none" w:sz="0" w:space="0" w:color="auto"/>
      </w:divBdr>
    </w:div>
    <w:div w:id="1767842770">
      <w:bodyDiv w:val="1"/>
      <w:marLeft w:val="0"/>
      <w:marRight w:val="0"/>
      <w:marTop w:val="0"/>
      <w:marBottom w:val="0"/>
      <w:divBdr>
        <w:top w:val="none" w:sz="0" w:space="0" w:color="auto"/>
        <w:left w:val="none" w:sz="0" w:space="0" w:color="auto"/>
        <w:bottom w:val="none" w:sz="0" w:space="0" w:color="auto"/>
        <w:right w:val="none" w:sz="0" w:space="0" w:color="auto"/>
      </w:divBdr>
    </w:div>
    <w:div w:id="1799452117">
      <w:bodyDiv w:val="1"/>
      <w:marLeft w:val="0"/>
      <w:marRight w:val="0"/>
      <w:marTop w:val="0"/>
      <w:marBottom w:val="0"/>
      <w:divBdr>
        <w:top w:val="none" w:sz="0" w:space="0" w:color="auto"/>
        <w:left w:val="none" w:sz="0" w:space="0" w:color="auto"/>
        <w:bottom w:val="none" w:sz="0" w:space="0" w:color="auto"/>
        <w:right w:val="none" w:sz="0" w:space="0" w:color="auto"/>
      </w:divBdr>
      <w:divsChild>
        <w:div w:id="1368875675">
          <w:marLeft w:val="0"/>
          <w:marRight w:val="0"/>
          <w:marTop w:val="100"/>
          <w:marBottom w:val="100"/>
          <w:divBdr>
            <w:top w:val="none" w:sz="0" w:space="0" w:color="auto"/>
            <w:left w:val="none" w:sz="0" w:space="0" w:color="auto"/>
            <w:bottom w:val="none" w:sz="0" w:space="0" w:color="auto"/>
            <w:right w:val="none" w:sz="0" w:space="0" w:color="auto"/>
          </w:divBdr>
          <w:divsChild>
            <w:div w:id="1385642437">
              <w:marLeft w:val="0"/>
              <w:marRight w:val="0"/>
              <w:marTop w:val="0"/>
              <w:marBottom w:val="0"/>
              <w:divBdr>
                <w:top w:val="single" w:sz="6" w:space="0" w:color="DEDCD8"/>
                <w:left w:val="single" w:sz="6" w:space="0" w:color="DEDCD8"/>
                <w:bottom w:val="single" w:sz="6" w:space="0" w:color="DEDCD8"/>
                <w:right w:val="single" w:sz="6" w:space="0" w:color="DEDCD8"/>
              </w:divBdr>
              <w:divsChild>
                <w:div w:id="78915228">
                  <w:marLeft w:val="0"/>
                  <w:marRight w:val="0"/>
                  <w:marTop w:val="0"/>
                  <w:marBottom w:val="0"/>
                  <w:divBdr>
                    <w:top w:val="none" w:sz="0" w:space="0" w:color="auto"/>
                    <w:left w:val="none" w:sz="0" w:space="0" w:color="auto"/>
                    <w:bottom w:val="single" w:sz="6" w:space="0" w:color="DEDCD8"/>
                    <w:right w:val="none" w:sz="0" w:space="0" w:color="auto"/>
                  </w:divBdr>
                </w:div>
              </w:divsChild>
            </w:div>
          </w:divsChild>
        </w:div>
      </w:divsChild>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09398312">
      <w:bodyDiv w:val="1"/>
      <w:marLeft w:val="0"/>
      <w:marRight w:val="0"/>
      <w:marTop w:val="0"/>
      <w:marBottom w:val="0"/>
      <w:divBdr>
        <w:top w:val="none" w:sz="0" w:space="0" w:color="auto"/>
        <w:left w:val="none" w:sz="0" w:space="0" w:color="auto"/>
        <w:bottom w:val="none" w:sz="0" w:space="0" w:color="auto"/>
        <w:right w:val="none" w:sz="0" w:space="0" w:color="auto"/>
      </w:divBdr>
    </w:div>
    <w:div w:id="1813519366">
      <w:bodyDiv w:val="1"/>
      <w:marLeft w:val="0"/>
      <w:marRight w:val="0"/>
      <w:marTop w:val="0"/>
      <w:marBottom w:val="0"/>
      <w:divBdr>
        <w:top w:val="none" w:sz="0" w:space="0" w:color="auto"/>
        <w:left w:val="none" w:sz="0" w:space="0" w:color="auto"/>
        <w:bottom w:val="none" w:sz="0" w:space="0" w:color="auto"/>
        <w:right w:val="none" w:sz="0" w:space="0" w:color="auto"/>
      </w:divBdr>
    </w:div>
    <w:div w:id="1820346662">
      <w:bodyDiv w:val="1"/>
      <w:marLeft w:val="0"/>
      <w:marRight w:val="0"/>
      <w:marTop w:val="0"/>
      <w:marBottom w:val="0"/>
      <w:divBdr>
        <w:top w:val="none" w:sz="0" w:space="0" w:color="auto"/>
        <w:left w:val="none" w:sz="0" w:space="0" w:color="auto"/>
        <w:bottom w:val="none" w:sz="0" w:space="0" w:color="auto"/>
        <w:right w:val="none" w:sz="0" w:space="0" w:color="auto"/>
      </w:divBdr>
    </w:div>
    <w:div w:id="1825270784">
      <w:bodyDiv w:val="1"/>
      <w:marLeft w:val="0"/>
      <w:marRight w:val="0"/>
      <w:marTop w:val="0"/>
      <w:marBottom w:val="0"/>
      <w:divBdr>
        <w:top w:val="none" w:sz="0" w:space="0" w:color="auto"/>
        <w:left w:val="none" w:sz="0" w:space="0" w:color="auto"/>
        <w:bottom w:val="none" w:sz="0" w:space="0" w:color="auto"/>
        <w:right w:val="none" w:sz="0" w:space="0" w:color="auto"/>
      </w:divBdr>
    </w:div>
    <w:div w:id="1835298426">
      <w:bodyDiv w:val="1"/>
      <w:marLeft w:val="0"/>
      <w:marRight w:val="0"/>
      <w:marTop w:val="0"/>
      <w:marBottom w:val="0"/>
      <w:divBdr>
        <w:top w:val="none" w:sz="0" w:space="0" w:color="auto"/>
        <w:left w:val="none" w:sz="0" w:space="0" w:color="auto"/>
        <w:bottom w:val="none" w:sz="0" w:space="0" w:color="auto"/>
        <w:right w:val="none" w:sz="0" w:space="0" w:color="auto"/>
      </w:divBdr>
      <w:divsChild>
        <w:div w:id="1701011839">
          <w:marLeft w:val="0"/>
          <w:marRight w:val="0"/>
          <w:marTop w:val="0"/>
          <w:marBottom w:val="0"/>
          <w:divBdr>
            <w:top w:val="none" w:sz="0" w:space="0" w:color="auto"/>
            <w:left w:val="none" w:sz="0" w:space="0" w:color="auto"/>
            <w:bottom w:val="none" w:sz="0" w:space="0" w:color="auto"/>
            <w:right w:val="none" w:sz="0" w:space="0" w:color="auto"/>
          </w:divBdr>
          <w:divsChild>
            <w:div w:id="3708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7042">
      <w:bodyDiv w:val="1"/>
      <w:marLeft w:val="0"/>
      <w:marRight w:val="0"/>
      <w:marTop w:val="0"/>
      <w:marBottom w:val="0"/>
      <w:divBdr>
        <w:top w:val="none" w:sz="0" w:space="0" w:color="auto"/>
        <w:left w:val="none" w:sz="0" w:space="0" w:color="auto"/>
        <w:bottom w:val="none" w:sz="0" w:space="0" w:color="auto"/>
        <w:right w:val="none" w:sz="0" w:space="0" w:color="auto"/>
      </w:divBdr>
    </w:div>
    <w:div w:id="1839223075">
      <w:bodyDiv w:val="1"/>
      <w:marLeft w:val="0"/>
      <w:marRight w:val="0"/>
      <w:marTop w:val="0"/>
      <w:marBottom w:val="0"/>
      <w:divBdr>
        <w:top w:val="none" w:sz="0" w:space="0" w:color="auto"/>
        <w:left w:val="none" w:sz="0" w:space="0" w:color="auto"/>
        <w:bottom w:val="none" w:sz="0" w:space="0" w:color="auto"/>
        <w:right w:val="none" w:sz="0" w:space="0" w:color="auto"/>
      </w:divBdr>
    </w:div>
    <w:div w:id="1842427395">
      <w:bodyDiv w:val="1"/>
      <w:marLeft w:val="0"/>
      <w:marRight w:val="0"/>
      <w:marTop w:val="0"/>
      <w:marBottom w:val="0"/>
      <w:divBdr>
        <w:top w:val="none" w:sz="0" w:space="0" w:color="auto"/>
        <w:left w:val="none" w:sz="0" w:space="0" w:color="auto"/>
        <w:bottom w:val="none" w:sz="0" w:space="0" w:color="auto"/>
        <w:right w:val="none" w:sz="0" w:space="0" w:color="auto"/>
      </w:divBdr>
    </w:div>
    <w:div w:id="1845973484">
      <w:bodyDiv w:val="1"/>
      <w:marLeft w:val="0"/>
      <w:marRight w:val="0"/>
      <w:marTop w:val="0"/>
      <w:marBottom w:val="0"/>
      <w:divBdr>
        <w:top w:val="none" w:sz="0" w:space="0" w:color="auto"/>
        <w:left w:val="none" w:sz="0" w:space="0" w:color="auto"/>
        <w:bottom w:val="none" w:sz="0" w:space="0" w:color="auto"/>
        <w:right w:val="none" w:sz="0" w:space="0" w:color="auto"/>
      </w:divBdr>
    </w:div>
    <w:div w:id="1863123634">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886673044">
      <w:bodyDiv w:val="1"/>
      <w:marLeft w:val="0"/>
      <w:marRight w:val="0"/>
      <w:marTop w:val="0"/>
      <w:marBottom w:val="0"/>
      <w:divBdr>
        <w:top w:val="none" w:sz="0" w:space="0" w:color="auto"/>
        <w:left w:val="none" w:sz="0" w:space="0" w:color="auto"/>
        <w:bottom w:val="none" w:sz="0" w:space="0" w:color="auto"/>
        <w:right w:val="none" w:sz="0" w:space="0" w:color="auto"/>
      </w:divBdr>
      <w:divsChild>
        <w:div w:id="979387576">
          <w:marLeft w:val="0"/>
          <w:marRight w:val="0"/>
          <w:marTop w:val="0"/>
          <w:marBottom w:val="0"/>
          <w:divBdr>
            <w:top w:val="none" w:sz="0" w:space="0" w:color="auto"/>
            <w:left w:val="none" w:sz="0" w:space="0" w:color="auto"/>
            <w:bottom w:val="none" w:sz="0" w:space="0" w:color="auto"/>
            <w:right w:val="none" w:sz="0" w:space="0" w:color="auto"/>
          </w:divBdr>
        </w:div>
      </w:divsChild>
    </w:div>
    <w:div w:id="1895384786">
      <w:bodyDiv w:val="1"/>
      <w:marLeft w:val="0"/>
      <w:marRight w:val="0"/>
      <w:marTop w:val="0"/>
      <w:marBottom w:val="0"/>
      <w:divBdr>
        <w:top w:val="none" w:sz="0" w:space="0" w:color="auto"/>
        <w:left w:val="none" w:sz="0" w:space="0" w:color="auto"/>
        <w:bottom w:val="none" w:sz="0" w:space="0" w:color="auto"/>
        <w:right w:val="none" w:sz="0" w:space="0" w:color="auto"/>
      </w:divBdr>
      <w:divsChild>
        <w:div w:id="1523205141">
          <w:marLeft w:val="0"/>
          <w:marRight w:val="0"/>
          <w:marTop w:val="0"/>
          <w:marBottom w:val="0"/>
          <w:divBdr>
            <w:top w:val="none" w:sz="0" w:space="0" w:color="auto"/>
            <w:left w:val="none" w:sz="0" w:space="0" w:color="auto"/>
            <w:bottom w:val="none" w:sz="0" w:space="0" w:color="auto"/>
            <w:right w:val="none" w:sz="0" w:space="0" w:color="auto"/>
          </w:divBdr>
        </w:div>
      </w:divsChild>
    </w:div>
    <w:div w:id="1901090267">
      <w:bodyDiv w:val="1"/>
      <w:marLeft w:val="0"/>
      <w:marRight w:val="0"/>
      <w:marTop w:val="0"/>
      <w:marBottom w:val="0"/>
      <w:divBdr>
        <w:top w:val="none" w:sz="0" w:space="0" w:color="auto"/>
        <w:left w:val="none" w:sz="0" w:space="0" w:color="auto"/>
        <w:bottom w:val="none" w:sz="0" w:space="0" w:color="auto"/>
        <w:right w:val="none" w:sz="0" w:space="0" w:color="auto"/>
      </w:divBdr>
    </w:div>
    <w:div w:id="1904756530">
      <w:bodyDiv w:val="1"/>
      <w:marLeft w:val="0"/>
      <w:marRight w:val="0"/>
      <w:marTop w:val="0"/>
      <w:marBottom w:val="0"/>
      <w:divBdr>
        <w:top w:val="none" w:sz="0" w:space="0" w:color="auto"/>
        <w:left w:val="none" w:sz="0" w:space="0" w:color="auto"/>
        <w:bottom w:val="none" w:sz="0" w:space="0" w:color="auto"/>
        <w:right w:val="none" w:sz="0" w:space="0" w:color="auto"/>
      </w:divBdr>
    </w:div>
    <w:div w:id="1910194502">
      <w:bodyDiv w:val="1"/>
      <w:marLeft w:val="0"/>
      <w:marRight w:val="0"/>
      <w:marTop w:val="0"/>
      <w:marBottom w:val="0"/>
      <w:divBdr>
        <w:top w:val="none" w:sz="0" w:space="0" w:color="auto"/>
        <w:left w:val="none" w:sz="0" w:space="0" w:color="auto"/>
        <w:bottom w:val="none" w:sz="0" w:space="0" w:color="auto"/>
        <w:right w:val="none" w:sz="0" w:space="0" w:color="auto"/>
      </w:divBdr>
    </w:div>
    <w:div w:id="1924295768">
      <w:bodyDiv w:val="1"/>
      <w:marLeft w:val="0"/>
      <w:marRight w:val="0"/>
      <w:marTop w:val="0"/>
      <w:marBottom w:val="0"/>
      <w:divBdr>
        <w:top w:val="none" w:sz="0" w:space="0" w:color="auto"/>
        <w:left w:val="none" w:sz="0" w:space="0" w:color="auto"/>
        <w:bottom w:val="none" w:sz="0" w:space="0" w:color="auto"/>
        <w:right w:val="none" w:sz="0" w:space="0" w:color="auto"/>
      </w:divBdr>
    </w:div>
    <w:div w:id="1931233368">
      <w:bodyDiv w:val="1"/>
      <w:marLeft w:val="0"/>
      <w:marRight w:val="0"/>
      <w:marTop w:val="0"/>
      <w:marBottom w:val="0"/>
      <w:divBdr>
        <w:top w:val="none" w:sz="0" w:space="0" w:color="auto"/>
        <w:left w:val="none" w:sz="0" w:space="0" w:color="auto"/>
        <w:bottom w:val="none" w:sz="0" w:space="0" w:color="auto"/>
        <w:right w:val="none" w:sz="0" w:space="0" w:color="auto"/>
      </w:divBdr>
    </w:div>
    <w:div w:id="1933783065">
      <w:bodyDiv w:val="1"/>
      <w:marLeft w:val="0"/>
      <w:marRight w:val="0"/>
      <w:marTop w:val="0"/>
      <w:marBottom w:val="0"/>
      <w:divBdr>
        <w:top w:val="none" w:sz="0" w:space="0" w:color="auto"/>
        <w:left w:val="none" w:sz="0" w:space="0" w:color="auto"/>
        <w:bottom w:val="none" w:sz="0" w:space="0" w:color="auto"/>
        <w:right w:val="none" w:sz="0" w:space="0" w:color="auto"/>
      </w:divBdr>
      <w:divsChild>
        <w:div w:id="594901997">
          <w:marLeft w:val="0"/>
          <w:marRight w:val="0"/>
          <w:marTop w:val="0"/>
          <w:marBottom w:val="0"/>
          <w:divBdr>
            <w:top w:val="none" w:sz="0" w:space="0" w:color="auto"/>
            <w:left w:val="none" w:sz="0" w:space="0" w:color="auto"/>
            <w:bottom w:val="none" w:sz="0" w:space="0" w:color="auto"/>
            <w:right w:val="none" w:sz="0" w:space="0" w:color="auto"/>
          </w:divBdr>
        </w:div>
      </w:divsChild>
    </w:div>
    <w:div w:id="1938440474">
      <w:bodyDiv w:val="1"/>
      <w:marLeft w:val="0"/>
      <w:marRight w:val="0"/>
      <w:marTop w:val="0"/>
      <w:marBottom w:val="0"/>
      <w:divBdr>
        <w:top w:val="none" w:sz="0" w:space="0" w:color="auto"/>
        <w:left w:val="none" w:sz="0" w:space="0" w:color="auto"/>
        <w:bottom w:val="none" w:sz="0" w:space="0" w:color="auto"/>
        <w:right w:val="none" w:sz="0" w:space="0" w:color="auto"/>
      </w:divBdr>
    </w:div>
    <w:div w:id="1950157942">
      <w:bodyDiv w:val="1"/>
      <w:marLeft w:val="0"/>
      <w:marRight w:val="0"/>
      <w:marTop w:val="0"/>
      <w:marBottom w:val="0"/>
      <w:divBdr>
        <w:top w:val="none" w:sz="0" w:space="0" w:color="auto"/>
        <w:left w:val="none" w:sz="0" w:space="0" w:color="auto"/>
        <w:bottom w:val="none" w:sz="0" w:space="0" w:color="auto"/>
        <w:right w:val="none" w:sz="0" w:space="0" w:color="auto"/>
      </w:divBdr>
    </w:div>
    <w:div w:id="1955283690">
      <w:bodyDiv w:val="1"/>
      <w:marLeft w:val="0"/>
      <w:marRight w:val="0"/>
      <w:marTop w:val="0"/>
      <w:marBottom w:val="0"/>
      <w:divBdr>
        <w:top w:val="none" w:sz="0" w:space="0" w:color="auto"/>
        <w:left w:val="none" w:sz="0" w:space="0" w:color="auto"/>
        <w:bottom w:val="none" w:sz="0" w:space="0" w:color="auto"/>
        <w:right w:val="none" w:sz="0" w:space="0" w:color="auto"/>
      </w:divBdr>
    </w:div>
    <w:div w:id="1965766555">
      <w:bodyDiv w:val="1"/>
      <w:marLeft w:val="0"/>
      <w:marRight w:val="0"/>
      <w:marTop w:val="0"/>
      <w:marBottom w:val="0"/>
      <w:divBdr>
        <w:top w:val="none" w:sz="0" w:space="0" w:color="auto"/>
        <w:left w:val="none" w:sz="0" w:space="0" w:color="auto"/>
        <w:bottom w:val="none" w:sz="0" w:space="0" w:color="auto"/>
        <w:right w:val="none" w:sz="0" w:space="0" w:color="auto"/>
      </w:divBdr>
    </w:div>
    <w:div w:id="1966815951">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2534291">
      <w:bodyDiv w:val="1"/>
      <w:marLeft w:val="0"/>
      <w:marRight w:val="0"/>
      <w:marTop w:val="0"/>
      <w:marBottom w:val="0"/>
      <w:divBdr>
        <w:top w:val="none" w:sz="0" w:space="0" w:color="auto"/>
        <w:left w:val="none" w:sz="0" w:space="0" w:color="auto"/>
        <w:bottom w:val="none" w:sz="0" w:space="0" w:color="auto"/>
        <w:right w:val="none" w:sz="0" w:space="0" w:color="auto"/>
      </w:divBdr>
    </w:div>
    <w:div w:id="1985233037">
      <w:bodyDiv w:val="1"/>
      <w:marLeft w:val="0"/>
      <w:marRight w:val="0"/>
      <w:marTop w:val="0"/>
      <w:marBottom w:val="0"/>
      <w:divBdr>
        <w:top w:val="none" w:sz="0" w:space="0" w:color="auto"/>
        <w:left w:val="none" w:sz="0" w:space="0" w:color="auto"/>
        <w:bottom w:val="none" w:sz="0" w:space="0" w:color="auto"/>
        <w:right w:val="none" w:sz="0" w:space="0" w:color="auto"/>
      </w:divBdr>
      <w:divsChild>
        <w:div w:id="1930501262">
          <w:marLeft w:val="0"/>
          <w:marRight w:val="0"/>
          <w:marTop w:val="0"/>
          <w:marBottom w:val="0"/>
          <w:divBdr>
            <w:top w:val="none" w:sz="0" w:space="0" w:color="auto"/>
            <w:left w:val="none" w:sz="0" w:space="0" w:color="auto"/>
            <w:bottom w:val="none" w:sz="0" w:space="0" w:color="auto"/>
            <w:right w:val="none" w:sz="0" w:space="0" w:color="auto"/>
          </w:divBdr>
        </w:div>
      </w:divsChild>
    </w:div>
    <w:div w:id="1985691923">
      <w:bodyDiv w:val="1"/>
      <w:marLeft w:val="0"/>
      <w:marRight w:val="0"/>
      <w:marTop w:val="0"/>
      <w:marBottom w:val="0"/>
      <w:divBdr>
        <w:top w:val="none" w:sz="0" w:space="0" w:color="auto"/>
        <w:left w:val="none" w:sz="0" w:space="0" w:color="auto"/>
        <w:bottom w:val="none" w:sz="0" w:space="0" w:color="auto"/>
        <w:right w:val="none" w:sz="0" w:space="0" w:color="auto"/>
      </w:divBdr>
    </w:div>
    <w:div w:id="1987003168">
      <w:bodyDiv w:val="1"/>
      <w:marLeft w:val="0"/>
      <w:marRight w:val="0"/>
      <w:marTop w:val="0"/>
      <w:marBottom w:val="0"/>
      <w:divBdr>
        <w:top w:val="none" w:sz="0" w:space="0" w:color="auto"/>
        <w:left w:val="none" w:sz="0" w:space="0" w:color="auto"/>
        <w:bottom w:val="none" w:sz="0" w:space="0" w:color="auto"/>
        <w:right w:val="none" w:sz="0" w:space="0" w:color="auto"/>
      </w:divBdr>
      <w:divsChild>
        <w:div w:id="2054963294">
          <w:marLeft w:val="0"/>
          <w:marRight w:val="0"/>
          <w:marTop w:val="0"/>
          <w:marBottom w:val="0"/>
          <w:divBdr>
            <w:top w:val="none" w:sz="0" w:space="0" w:color="auto"/>
            <w:left w:val="none" w:sz="0" w:space="0" w:color="auto"/>
            <w:bottom w:val="none" w:sz="0" w:space="0" w:color="auto"/>
            <w:right w:val="none" w:sz="0" w:space="0" w:color="auto"/>
          </w:divBdr>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1992981979">
      <w:bodyDiv w:val="1"/>
      <w:marLeft w:val="0"/>
      <w:marRight w:val="0"/>
      <w:marTop w:val="0"/>
      <w:marBottom w:val="0"/>
      <w:divBdr>
        <w:top w:val="none" w:sz="0" w:space="0" w:color="auto"/>
        <w:left w:val="none" w:sz="0" w:space="0" w:color="auto"/>
        <w:bottom w:val="none" w:sz="0" w:space="0" w:color="auto"/>
        <w:right w:val="none" w:sz="0" w:space="0" w:color="auto"/>
      </w:divBdr>
    </w:div>
    <w:div w:id="1993486207">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16225885">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47749239">
      <w:bodyDiv w:val="1"/>
      <w:marLeft w:val="0"/>
      <w:marRight w:val="0"/>
      <w:marTop w:val="0"/>
      <w:marBottom w:val="0"/>
      <w:divBdr>
        <w:top w:val="none" w:sz="0" w:space="0" w:color="auto"/>
        <w:left w:val="none" w:sz="0" w:space="0" w:color="auto"/>
        <w:bottom w:val="none" w:sz="0" w:space="0" w:color="auto"/>
        <w:right w:val="none" w:sz="0" w:space="0" w:color="auto"/>
      </w:divBdr>
    </w:div>
    <w:div w:id="2052606216">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56733240">
      <w:bodyDiv w:val="1"/>
      <w:marLeft w:val="0"/>
      <w:marRight w:val="0"/>
      <w:marTop w:val="0"/>
      <w:marBottom w:val="0"/>
      <w:divBdr>
        <w:top w:val="none" w:sz="0" w:space="0" w:color="auto"/>
        <w:left w:val="none" w:sz="0" w:space="0" w:color="auto"/>
        <w:bottom w:val="none" w:sz="0" w:space="0" w:color="auto"/>
        <w:right w:val="none" w:sz="0" w:space="0" w:color="auto"/>
      </w:divBdr>
    </w:div>
    <w:div w:id="2065372366">
      <w:bodyDiv w:val="1"/>
      <w:marLeft w:val="0"/>
      <w:marRight w:val="0"/>
      <w:marTop w:val="0"/>
      <w:marBottom w:val="0"/>
      <w:divBdr>
        <w:top w:val="none" w:sz="0" w:space="0" w:color="auto"/>
        <w:left w:val="none" w:sz="0" w:space="0" w:color="auto"/>
        <w:bottom w:val="none" w:sz="0" w:space="0" w:color="auto"/>
        <w:right w:val="none" w:sz="0" w:space="0" w:color="auto"/>
      </w:divBdr>
    </w:div>
    <w:div w:id="2071687608">
      <w:bodyDiv w:val="1"/>
      <w:marLeft w:val="0"/>
      <w:marRight w:val="0"/>
      <w:marTop w:val="0"/>
      <w:marBottom w:val="0"/>
      <w:divBdr>
        <w:top w:val="none" w:sz="0" w:space="0" w:color="auto"/>
        <w:left w:val="none" w:sz="0" w:space="0" w:color="auto"/>
        <w:bottom w:val="none" w:sz="0" w:space="0" w:color="auto"/>
        <w:right w:val="none" w:sz="0" w:space="0" w:color="auto"/>
      </w:divBdr>
      <w:divsChild>
        <w:div w:id="1594241704">
          <w:marLeft w:val="0"/>
          <w:marRight w:val="0"/>
          <w:marTop w:val="0"/>
          <w:marBottom w:val="0"/>
          <w:divBdr>
            <w:top w:val="none" w:sz="0" w:space="0" w:color="auto"/>
            <w:left w:val="none" w:sz="0" w:space="0" w:color="auto"/>
            <w:bottom w:val="none" w:sz="0" w:space="0" w:color="auto"/>
            <w:right w:val="none" w:sz="0" w:space="0" w:color="auto"/>
          </w:divBdr>
        </w:div>
      </w:divsChild>
    </w:div>
    <w:div w:id="2076466543">
      <w:bodyDiv w:val="1"/>
      <w:marLeft w:val="0"/>
      <w:marRight w:val="0"/>
      <w:marTop w:val="0"/>
      <w:marBottom w:val="0"/>
      <w:divBdr>
        <w:top w:val="none" w:sz="0" w:space="0" w:color="auto"/>
        <w:left w:val="none" w:sz="0" w:space="0" w:color="auto"/>
        <w:bottom w:val="none" w:sz="0" w:space="0" w:color="auto"/>
        <w:right w:val="none" w:sz="0" w:space="0" w:color="auto"/>
      </w:divBdr>
    </w:div>
    <w:div w:id="2086294981">
      <w:bodyDiv w:val="1"/>
      <w:marLeft w:val="0"/>
      <w:marRight w:val="0"/>
      <w:marTop w:val="0"/>
      <w:marBottom w:val="0"/>
      <w:divBdr>
        <w:top w:val="none" w:sz="0" w:space="0" w:color="auto"/>
        <w:left w:val="none" w:sz="0" w:space="0" w:color="auto"/>
        <w:bottom w:val="none" w:sz="0" w:space="0" w:color="auto"/>
        <w:right w:val="none" w:sz="0" w:space="0" w:color="auto"/>
      </w:divBdr>
    </w:div>
    <w:div w:id="2091847254">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095281874">
      <w:bodyDiv w:val="1"/>
      <w:marLeft w:val="0"/>
      <w:marRight w:val="0"/>
      <w:marTop w:val="0"/>
      <w:marBottom w:val="0"/>
      <w:divBdr>
        <w:top w:val="none" w:sz="0" w:space="0" w:color="auto"/>
        <w:left w:val="none" w:sz="0" w:space="0" w:color="auto"/>
        <w:bottom w:val="none" w:sz="0" w:space="0" w:color="auto"/>
        <w:right w:val="none" w:sz="0" w:space="0" w:color="auto"/>
      </w:divBdr>
    </w:div>
    <w:div w:id="2102136264">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311525">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5829">
      <w:bodyDiv w:val="1"/>
      <w:marLeft w:val="0"/>
      <w:marRight w:val="0"/>
      <w:marTop w:val="0"/>
      <w:marBottom w:val="0"/>
      <w:divBdr>
        <w:top w:val="none" w:sz="0" w:space="0" w:color="auto"/>
        <w:left w:val="none" w:sz="0" w:space="0" w:color="auto"/>
        <w:bottom w:val="none" w:sz="0" w:space="0" w:color="auto"/>
        <w:right w:val="none" w:sz="0" w:space="0" w:color="auto"/>
      </w:divBdr>
      <w:divsChild>
        <w:div w:id="697580628">
          <w:marLeft w:val="0"/>
          <w:marRight w:val="0"/>
          <w:marTop w:val="0"/>
          <w:marBottom w:val="0"/>
          <w:divBdr>
            <w:top w:val="none" w:sz="0" w:space="0" w:color="auto"/>
            <w:left w:val="none" w:sz="0" w:space="0" w:color="auto"/>
            <w:bottom w:val="none" w:sz="0" w:space="0" w:color="auto"/>
            <w:right w:val="none" w:sz="0" w:space="0" w:color="auto"/>
          </w:divBdr>
        </w:div>
      </w:divsChild>
    </w:div>
    <w:div w:id="2115054990">
      <w:bodyDiv w:val="1"/>
      <w:marLeft w:val="0"/>
      <w:marRight w:val="0"/>
      <w:marTop w:val="0"/>
      <w:marBottom w:val="0"/>
      <w:divBdr>
        <w:top w:val="none" w:sz="0" w:space="0" w:color="auto"/>
        <w:left w:val="none" w:sz="0" w:space="0" w:color="auto"/>
        <w:bottom w:val="none" w:sz="0" w:space="0" w:color="auto"/>
        <w:right w:val="none" w:sz="0" w:space="0" w:color="auto"/>
      </w:divBdr>
    </w:div>
    <w:div w:id="2115711792">
      <w:bodyDiv w:val="1"/>
      <w:marLeft w:val="0"/>
      <w:marRight w:val="0"/>
      <w:marTop w:val="0"/>
      <w:marBottom w:val="0"/>
      <w:divBdr>
        <w:top w:val="none" w:sz="0" w:space="0" w:color="auto"/>
        <w:left w:val="none" w:sz="0" w:space="0" w:color="auto"/>
        <w:bottom w:val="none" w:sz="0" w:space="0" w:color="auto"/>
        <w:right w:val="none" w:sz="0" w:space="0" w:color="auto"/>
      </w:divBdr>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26580400">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natax.gov.cn/chinatax/n810341/n810755/c5142591/5142591/files/c002b7f96453418d94fe67ce8888b955.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natax.gov.cn/chinatax/n810341/n810755/c5142584/5142584/files/e544ddc9a12c400caed65a0ae9014ff1.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03405-A809-470D-A6C6-529099CC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Pages>16</Pages>
  <Words>2021</Words>
  <Characters>11521</Characters>
  <Application>Microsoft Office Word</Application>
  <DocSecurity>0</DocSecurity>
  <Lines>96</Lines>
  <Paragraphs>27</Paragraphs>
  <ScaleCrop>false</ScaleCrop>
  <Company/>
  <LinksUpToDate>false</LinksUpToDate>
  <CharactersWithSpaces>13515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THINKPAD</cp:lastModifiedBy>
  <cp:revision>138</cp:revision>
  <dcterms:created xsi:type="dcterms:W3CDTF">2018-11-16T01:31:00Z</dcterms:created>
  <dcterms:modified xsi:type="dcterms:W3CDTF">2020-01-15T06:32:00Z</dcterms:modified>
</cp:coreProperties>
</file>