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6 -->
  <w:body>
    <w:p>
      <w:pPr>
        <w:pStyle w:val="Normal0"/>
        <w:spacing w:before="0" w:after="0" w:line="238" w:lineRule="exact"/>
        <w:ind w:left="0" w:right="0" w:firstLine="0"/>
        <w:jc w:val="left"/>
        <w:rPr>
          <w:rStyle w:val="DefaultParagraphFont"/>
          <w:rFonts w:ascii="MENAAD+ËÎÌå" w:eastAsiaTheme="minorEastAsia" w:hAnsiTheme="minorHAnsi" w:cstheme="minorBidi"/>
          <w:color w:val="000000"/>
          <w:spacing w:val="0"/>
          <w:sz w:val="23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95.2pt;height:396.9pt;margin-top:123.75pt;margin-left:71pt;mso-position-horizontal-relative:page;mso-position-vertical-relative:page;position:absolute;z-index:-251658240">
            <v:imagedata r:id="rId4" o:title=""/>
          </v:shape>
        </w:pic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23"/>
        </w:rPr>
        <w:t>附表6：</w:t>
      </w:r>
    </w:p>
    <w:p>
      <w:pPr>
        <w:pStyle w:val="Normal0"/>
        <w:spacing w:before="292" w:after="278" w:line="238" w:lineRule="exact"/>
        <w:ind w:left="5163" w:right="0" w:firstLine="0"/>
        <w:jc w:val="left"/>
        <w:rPr>
          <w:rStyle w:val="DefaultParagraphFont"/>
          <w:rFonts w:ascii="MENAAD+ËÎÌå" w:eastAsiaTheme="minorEastAsia" w:hAnsiTheme="minorHAnsi" w:cstheme="minorBidi"/>
          <w:color w:val="000000"/>
          <w:spacing w:val="0"/>
          <w:sz w:val="23"/>
        </w:rPr>
      </w:pP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23"/>
        </w:rPr>
        <w:t>进一步降税的进口商品协定税率表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38"/>
        <w:gridCol w:w="6514"/>
        <w:gridCol w:w="20"/>
        <w:gridCol w:w="988"/>
        <w:gridCol w:w="20"/>
        <w:gridCol w:w="438"/>
        <w:gridCol w:w="20"/>
        <w:gridCol w:w="623"/>
        <w:gridCol w:w="20"/>
        <w:gridCol w:w="3125"/>
        <w:gridCol w:w="20"/>
        <w:gridCol w:w="525"/>
        <w:gridCol w:w="20"/>
        <w:gridCol w:w="494"/>
        <w:gridCol w:w="20"/>
        <w:gridCol w:w="92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29"/>
          <w:jc w:val="left"/>
        </w:trPr>
        <w:tc>
          <w:tcPr>
            <w:tcW w:w="3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23"/>
              </w:rPr>
            </w:pPr>
          </w:p>
        </w:tc>
        <w:tc>
          <w:tcPr>
            <w:tcW w:w="651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14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序号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66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税则号列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2160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商品名称①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98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最惠国税率</w:t>
            </w:r>
          </w:p>
          <w:p>
            <w:pPr>
              <w:pStyle w:val="Normal0"/>
              <w:spacing w:before="0" w:after="0" w:line="214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131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438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353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东盟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623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45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巴基斯</w:t>
            </w:r>
          </w:p>
          <w:p>
            <w:pPr>
              <w:pStyle w:val="Normal0"/>
              <w:spacing w:before="43" w:after="0" w:line="170" w:lineRule="exact"/>
              <w:ind w:left="173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0"/>
                <w:sz w:val="17"/>
              </w:rPr>
              <w:t>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3125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170" w:lineRule="exact"/>
              <w:ind w:left="1153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2018年协定税率（%）</w:t>
            </w:r>
          </w:p>
          <w:p>
            <w:pPr>
              <w:pStyle w:val="Normal0"/>
              <w:spacing w:before="74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1394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格鲁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35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哥斯达</w:t>
            </w:r>
          </w:p>
          <w:p>
            <w:pPr>
              <w:pStyle w:val="Normal0"/>
              <w:spacing w:before="0" w:after="0" w:line="107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韩国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84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冰岛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69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瑞士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1170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秘鲁</w:t>
            </w:r>
          </w:p>
          <w:p>
            <w:pPr>
              <w:pStyle w:val="Normal0"/>
              <w:spacing w:before="0" w:after="0" w:line="107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1394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吉亚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121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黎加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25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37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澳大</w:t>
            </w:r>
          </w:p>
          <w:p>
            <w:pPr>
              <w:pStyle w:val="Normal0"/>
              <w:spacing w:before="43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利亚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494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137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新西</w:t>
            </w:r>
          </w:p>
          <w:p>
            <w:pPr>
              <w:pStyle w:val="Normal0"/>
              <w:spacing w:before="43" w:after="0" w:line="170" w:lineRule="exact"/>
              <w:ind w:left="86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0"/>
                <w:sz w:val="17"/>
              </w:rPr>
              <w:t>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922" w:type="dxa"/>
            <w:noWrap w:val="0"/>
            <w:textDirection w:val="lrTb"/>
            <w:tcFitText w:val="0"/>
            <w:vAlign w:val="top"/>
          </w:tcPr>
          <w:p>
            <w:pPr>
              <w:pStyle w:val="Normal0"/>
              <w:spacing w:before="245" w:after="0" w:line="170" w:lineRule="exact"/>
              <w:ind w:left="0" w:right="0" w:firstLine="0"/>
              <w:jc w:val="left"/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香港</w:t>
            </w:r>
            <w:r>
              <w:rPr>
                <w:rStyle w:val="DefaultParagraphFont"/>
                <w:rFonts w:ascii="MENAAD+ËÎÌå" w:eastAsiaTheme="minorEastAsia" w:hAnsiTheme="minorHAnsi" w:cstheme="minorBidi"/>
                <w:color w:val="000000"/>
                <w:spacing w:val="69"/>
                <w:sz w:val="17"/>
              </w:rPr>
              <w:t xml:space="preserve"> </w:t>
            </w:r>
            <w:r>
              <w:rPr>
                <w:rStyle w:val="DefaultParagraphFont"/>
                <w:rFonts w:ascii="MENAAD+ËÎÌå" w:hAnsi="MENAAD+ËÎÌå" w:eastAsiaTheme="minorEastAsia" w:cs="MENAAD+ËÎÌå"/>
                <w:color w:val="000000"/>
                <w:spacing w:val="3"/>
                <w:sz w:val="17"/>
              </w:rPr>
              <w:t>澳门</w:t>
            </w:r>
          </w:p>
        </w:tc>
      </w:tr>
    </w:tbl>
    <w:p>
      <w:pPr>
        <w:pStyle w:val="Normal0"/>
        <w:spacing w:before="67" w:after="0" w:line="180" w:lineRule="exact"/>
        <w:ind w:left="168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01012100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改良种用马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69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1" w:after="0" w:line="257" w:lineRule="exact"/>
        <w:ind w:left="168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01012900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其他马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99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01013010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改良种用驴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69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68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01013090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其他驴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99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01019000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533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01022100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改良种用家牛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5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68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01022900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其他家牛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82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01023100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改良种用水牛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5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Times New Roman" w:eastAsiaTheme="minorEastAsia" w:hAnsiTheme="minorHAnsi" w:cstheme="minorBidi"/>
          <w:color w:val="000000"/>
          <w:spacing w:val="1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01023900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其他水牛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82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改良种用其他牛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35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01029090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其他牛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99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01031000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改良种用猪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69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01039110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重量＜10kg的猪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30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01039120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重量在10-50kg的猪，包括10kg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19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01039200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重量≥50kg的猪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30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01041010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改良种用的绵羊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35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01041090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其他绵羊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82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01042010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改良种用的山羊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35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1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01042090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17"/>
        </w:rPr>
        <w:t>其他山羊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482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重量≤185g的改良种用鸡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66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重量≤185g的其他鸡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96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01051210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重量≤185g的改良种用火鸡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49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01051290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重量≤185g的其他火鸡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7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01051310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重量不超过185克的改良种用鸭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24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01051390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重量不超过185克的其他鸭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5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01051410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重量不超过185克的改良种用鹅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24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0" w:after="0" w:line="257" w:lineRule="exact"/>
        <w:ind w:left="125" w:right="0" w:firstLine="0"/>
        <w:jc w:val="left"/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01051490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重量不超过185克的其他鹅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3540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9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7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t>0</w:t>
      </w:r>
      <w:r>
        <w:rPr>
          <w:rStyle w:val="DefaultParagraphFont"/>
          <w:rFonts w:ascii="GHAKQW+ËÎÌå" w:hAnsi="GHAKQW+ËÎÌå" w:eastAsiaTheme="minorEastAsia" w:cs="GHAKQW+ËÎÌå"/>
          <w:color w:val="000000"/>
          <w:spacing w:val="0"/>
          <w:sz w:val="17"/>
        </w:rPr>
        <w:cr/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95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1"/>
          <w:sz w:val="17"/>
        </w:rPr>
        <w:t>01051510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1"/>
          <w:sz w:val="17"/>
        </w:rPr>
        <w:t>重量不超过185克的改良种用珍珠鸡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2902"/>
          <w:sz w:val="17"/>
        </w:rPr>
        <w:t xml:space="preserve"> </w:t>
      </w:r>
      <w:r>
        <w:rPr>
          <w:rStyle w:val="DefaultParagraphFont"/>
          <w:rFonts w:ascii="GHAKQW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0"/>
        <w:spacing w:before="185" w:after="0" w:line="219" w:lineRule="exact"/>
        <w:ind w:left="6553" w:right="0" w:firstLine="0"/>
        <w:jc w:val="left"/>
        <w:rPr>
          <w:rStyle w:val="DefaultParagraphFont"/>
          <w:rFonts w:ascii="MENAAD+ËÎÌå" w:eastAsiaTheme="minorEastAsia" w:hAnsiTheme="minorHAnsi" w:cstheme="minorBidi"/>
          <w:color w:val="000000"/>
          <w:spacing w:val="0"/>
          <w:sz w:val="21"/>
        </w:rPr>
        <w:sectPr>
          <w:pgSz w:w="16820" w:h="11900" w:orient="landscape"/>
          <w:pgMar w:top="1473" w:right="100" w:bottom="0" w:left="1491" w:header="720" w:footer="720" w:gutter="0"/>
          <w:pgNumType w:start="1"/>
          <w:cols w:sep="0" w:space="720"/>
          <w:docGrid w:linePitch="1"/>
        </w:sectPr>
      </w:pP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21"/>
        </w:rPr>
        <w:t>第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0"/>
          <w:sz w:val="21"/>
        </w:rPr>
        <w:t>1</w:t>
      </w:r>
      <w:r>
        <w:rPr>
          <w:rStyle w:val="DefaultParagraphFont"/>
          <w:rFonts w:ascii="MENAAD+ËÎÌå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MENAAD+ËÎÌå" w:hAnsi="MENAAD+ËÎÌå" w:eastAsiaTheme="minorEastAsia" w:cs="MENAAD+ËÎÌå"/>
          <w:color w:val="000000"/>
          <w:spacing w:val="0"/>
          <w:sz w:val="21"/>
        </w:rPr>
        <w:t>页</w:t>
      </w:r>
    </w:p>
    <w:p w:rsidR="00A77B3E">
      <w:pPr>
        <w:pStyle w:val="Normal1"/>
        <w:rPr>
          <w:rStyle w:val="DefaultParagraphFont"/>
        </w:rPr>
        <w:sect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77B3E">
      <w:pPr>
        <w:pStyle w:val="Normal2"/>
        <w:rPr>
          <w:rStyle w:val="DefaultParagraphFont"/>
        </w:rPr>
        <w:sect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77B3E">
      <w:pPr>
        <w:pStyle w:val="Normal3"/>
        <w:rPr>
          <w:rStyle w:val="DefaultParagraphFont"/>
        </w:rPr>
        <w:sectPr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6514"/>
        <w:gridCol w:w="20"/>
        <w:gridCol w:w="988"/>
        <w:gridCol w:w="20"/>
        <w:gridCol w:w="438"/>
        <w:gridCol w:w="20"/>
        <w:gridCol w:w="623"/>
        <w:gridCol w:w="20"/>
        <w:gridCol w:w="3125"/>
        <w:gridCol w:w="20"/>
        <w:gridCol w:w="525"/>
        <w:gridCol w:w="20"/>
        <w:gridCol w:w="494"/>
        <w:gridCol w:w="20"/>
        <w:gridCol w:w="922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629"/>
          <w:jc w:val="left"/>
        </w:trPr>
        <w:tc>
          <w:tcPr>
            <w:tcW w:w="651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14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noProof/>
              </w:rPr>
              <w:pict>
                <v:shape id="_x0000_s1026" type="#_x0000_t75" style="width:695.2pt;height:444.2pt;margin-top:-3.8pt;margin-left:-5.45pt;mso-position-horizontal-relative:page;mso-position-vertical-relative:page;position:absolute;z-index:-251657216">
                  <v:imagedata r:id="rId5" o:title=""/>
                </v:shape>
              </w:pic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序号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66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税则号列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2160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商品名称①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98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最惠国税率</w:t>
            </w:r>
          </w:p>
          <w:p>
            <w:pPr>
              <w:pStyle w:val="Normal4"/>
              <w:spacing w:before="43" w:after="0" w:line="170" w:lineRule="exact"/>
              <w:ind w:left="216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（%）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43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353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东盟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62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45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巴基斯</w:t>
            </w:r>
          </w:p>
          <w:p>
            <w:pPr>
              <w:pStyle w:val="Normal4"/>
              <w:spacing w:before="43" w:after="0" w:line="170" w:lineRule="exact"/>
              <w:ind w:left="173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坦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312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70" w:lineRule="exact"/>
              <w:ind w:left="1153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2018年协定税率（%）</w:t>
            </w:r>
          </w:p>
          <w:p>
            <w:pPr>
              <w:pStyle w:val="Normal4"/>
              <w:spacing w:before="74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1394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格鲁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35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哥斯达</w:t>
            </w:r>
          </w:p>
          <w:p>
            <w:pPr>
              <w:pStyle w:val="Normal4"/>
              <w:spacing w:before="0" w:after="0" w:line="107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韩国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84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冰岛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69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瑞士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1170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秘鲁</w:t>
            </w:r>
          </w:p>
          <w:p>
            <w:pPr>
              <w:pStyle w:val="Normal4"/>
              <w:spacing w:before="0" w:after="0" w:line="107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1394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吉亚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121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黎加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25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7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澳大</w:t>
            </w:r>
          </w:p>
          <w:p>
            <w:pPr>
              <w:pStyle w:val="Normal4"/>
              <w:spacing w:before="43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利亚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494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37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新西</w:t>
            </w:r>
          </w:p>
          <w:p>
            <w:pPr>
              <w:pStyle w:val="Normal4"/>
              <w:spacing w:before="43" w:after="0" w:line="170" w:lineRule="exact"/>
              <w:ind w:left="86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兰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922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245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香港</w:t>
            </w:r>
            <w:r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69"/>
                <w:sz w:val="17"/>
              </w:rPr>
              <w:t xml:space="preserve"> </w:t>
            </w: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3"/>
                <w:sz w:val="17"/>
              </w:rPr>
              <w:t>澳门</w:t>
            </w:r>
          </w:p>
        </w:tc>
      </w:tr>
    </w:tbl>
    <w:p>
      <w:pPr>
        <w:pStyle w:val="Normal4"/>
        <w:spacing w:before="67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02074300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鲜或冷的鸭肥肝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02074400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鲜或冷的其他鸭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02074500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冻的其他鸭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65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02075100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鲜或冷的整只鹅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02075200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冻的整只鹅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65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02075300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鲜或冷的鹅肥肝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7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02075400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鲜或冷的其他鹅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02075500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冻的其他鹅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65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02076000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鲜、冷、冻珍珠鸡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14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02081010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鲜或冷藏的家兔肉或野兔，不包括兔头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60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02081020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冻家兔或野兔，不包括兔头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45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02081090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鲜、冷、冻的家兔及野兔食用杂碎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94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65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02083000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鲜、冷、冻的灵长目动物的肉及其食用杂碎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26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13.8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11.5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3"/>
        <w:gridCol w:w="1228"/>
        <w:gridCol w:w="20"/>
        <w:gridCol w:w="5568"/>
        <w:gridCol w:w="20"/>
        <w:gridCol w:w="574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4"/>
          <w:jc w:val="left"/>
        </w:trPr>
        <w:tc>
          <w:tcPr>
            <w:tcW w:w="4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122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134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52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02084000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56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鲜、冷、冻鲸、海豚及鼠海豚；鲜、冷、冻海牛及儒艮；鲜、冷、冻</w:t>
            </w:r>
          </w:p>
          <w:p>
            <w:pPr>
              <w:pStyle w:val="Normal4"/>
              <w:spacing w:before="44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海豹、海狮及海象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74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23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577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845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13.8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56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42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11.5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07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24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69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2.3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29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4.6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30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</w:p>
        </w:tc>
      </w:tr>
    </w:tbl>
    <w:p>
      <w:pPr>
        <w:pStyle w:val="Normal4"/>
        <w:spacing w:before="67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02085000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鲜、冷、冻的爬行动物的肉及其食用杂碎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43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13.8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11.5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02086000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鲜、冷、冻骆驼及其他骆驼科动物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94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13.8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11.5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137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02089010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鲜、冷、冻的乳鸽肉及其食用杂碎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94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02089090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其他鲜、冷、冻肉及食用杂碎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28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18.4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11.5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7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18.4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139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02091000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未炼制猪脂肪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48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02099000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未炼制家禽脂肪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31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4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14.6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2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9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141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02101110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干、熏、盐制的带骨猪腿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6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3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142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02101190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干、熏、盐制的带骨猪腿肉块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28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3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7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143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02101200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干、熏、盐制的猪腹肉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79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3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0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02101900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干、熏、盐制的其他猪肉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62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83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02102000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干、熏、盐制的牛肉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397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7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3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68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146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02109100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干、熏、盐制的灵长目动物肉及食用杂碎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43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tbl>
      <w:tblPr>
        <w:tblStyle w:val="TableNormal"/>
        <w:tblW w:w="0" w:type="auto"/>
        <w:jc w:val="left"/>
        <w:tblInd w:w="0" w:type="dxa"/>
        <w:tblCellMar>
          <w:left w:w="0" w:type="dxa"/>
          <w:right w:w="0" w:type="dxa"/>
        </w:tblCellMar>
        <w:tblLook w:val="04A0"/>
      </w:tblPr>
      <w:tblGrid>
        <w:gridCol w:w="43"/>
        <w:gridCol w:w="1228"/>
        <w:gridCol w:w="20"/>
        <w:gridCol w:w="5568"/>
        <w:gridCol w:w="20"/>
        <w:gridCol w:w="5749"/>
      </w:tblGrid>
      <w:tr>
        <w:tblPrEx>
          <w:tblW w:w="0" w:type="auto"/>
          <w:jc w:val="left"/>
          <w:tblInd w:w="0" w:type="dxa"/>
          <w:tblCellMar>
            <w:left w:w="0" w:type="dxa"/>
            <w:right w:w="0" w:type="dxa"/>
          </w:tblCellMar>
          <w:tblLook w:val="04A0"/>
        </w:tblPrEx>
        <w:trPr>
          <w:trHeight w:val="384"/>
          <w:jc w:val="left"/>
        </w:trPr>
        <w:tc>
          <w:tcPr>
            <w:tcW w:w="43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122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147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152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02109200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568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鲸、海豚及鼠海豚的；海牛及儒艮的；海豹、海狮及海象的肉及食用</w:t>
            </w:r>
          </w:p>
          <w:p>
            <w:pPr>
              <w:pStyle w:val="Normal4"/>
              <w:spacing w:before="43" w:after="0" w:line="170" w:lineRule="exac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DOWMSM+ËÎÌå" w:hAnsi="DOWMSM+ËÎÌå" w:eastAsiaTheme="minorEastAsia" w:cs="DOWMSM+ËÎÌå"/>
                <w:color w:val="000000"/>
                <w:spacing w:val="0"/>
                <w:sz w:val="17"/>
              </w:rPr>
              <w:t>杂碎</w:t>
            </w:r>
          </w:p>
        </w:tc>
        <w:tc>
          <w:tcPr>
            <w:tcW w:w="20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0" w:after="0" w:line="0" w:lineRule="atLeast"/>
              <w:ind w:left="0" w:right="0" w:firstLine="0"/>
              <w:jc w:val="left"/>
              <w:rPr>
                <w:rStyle w:val="DefaultParagraphFont"/>
                <w:rFonts w:ascii="DOWMSM+ËÎÌå" w:eastAsiaTheme="minorEastAsia" w:hAnsiTheme="minorHAnsi" w:cstheme="minorBidi"/>
                <w:color w:val="000000"/>
                <w:spacing w:val="0"/>
                <w:sz w:val="17"/>
              </w:rPr>
            </w:pPr>
          </w:p>
        </w:tc>
        <w:tc>
          <w:tcPr>
            <w:tcW w:w="5749" w:type="dxa"/>
            <w:noWrap w:val="0"/>
            <w:textDirection w:val="lrTb"/>
            <w:tcFitText w:val="0"/>
            <w:vAlign w:val="top"/>
          </w:tcPr>
          <w:p>
            <w:pPr>
              <w:pStyle w:val="Normal4"/>
              <w:spacing w:before="108" w:after="0" w:line="170" w:lineRule="exact"/>
              <w:ind w:left="0" w:right="0" w:firstLine="0"/>
              <w:jc w:val="left"/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</w:pP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25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577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931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42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42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12.5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207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24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69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1"/>
                <w:sz w:val="17"/>
              </w:rPr>
              <w:t>2.5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315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5</w:t>
            </w:r>
            <w:r>
              <w:rPr>
                <w:rStyle w:val="DefaultParagraphFont"/>
                <w:rFonts w:ascii="Times New Roman" w:eastAsiaTheme="minorEastAsia" w:hAnsiTheme="minorHAnsi" w:cstheme="minorBidi"/>
                <w:color w:val="000000"/>
                <w:spacing w:val="418"/>
                <w:sz w:val="17"/>
              </w:rPr>
              <w:t xml:space="preserve"> </w:t>
            </w:r>
            <w:r>
              <w:rPr>
                <w:rStyle w:val="DefaultParagraphFont"/>
                <w:rFonts w:ascii="OUIIUE+ËÎÌå" w:eastAsiaTheme="minorEastAsia" w:hAnsiTheme="minorHAnsi" w:cstheme="minorBidi"/>
                <w:color w:val="000000"/>
                <w:spacing w:val="0"/>
                <w:sz w:val="17"/>
              </w:rPr>
              <w:t>0</w:t>
            </w:r>
          </w:p>
        </w:tc>
      </w:tr>
    </w:tbl>
    <w:p>
      <w:pPr>
        <w:pStyle w:val="Normal4"/>
        <w:spacing w:before="110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02109300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干、熏、盐制的爬行动物肉及食用杂碎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60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6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149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02109900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干、熏、盐制的其他肉及食用杂碎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294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57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931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4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0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2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9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2.5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1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77" w:after="0" w:line="180" w:lineRule="exact"/>
        <w:ind w:left="43" w:right="0" w:firstLine="0"/>
        <w:jc w:val="left"/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</w:pP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150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152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03011100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61"/>
          <w:sz w:val="17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17"/>
        </w:rPr>
        <w:t>淡水观赏鱼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456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17.5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49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74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14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12.8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85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8.8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25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3.5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68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17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1"/>
          <w:sz w:val="17"/>
        </w:rPr>
        <w:t>3.5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30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  <w:r>
        <w:rPr>
          <w:rStyle w:val="DefaultParagraphFont"/>
          <w:rFonts w:ascii="Times New Roman" w:eastAsiaTheme="minorEastAsia" w:hAnsiTheme="minorHAnsi" w:cstheme="minorBidi"/>
          <w:color w:val="000000"/>
          <w:spacing w:val="386"/>
          <w:sz w:val="17"/>
        </w:rPr>
        <w:t xml:space="preserve"> </w:t>
      </w:r>
      <w:r>
        <w:rPr>
          <w:rStyle w:val="DefaultParagraphFont"/>
          <w:rFonts w:ascii="OUIIUE+ËÎÌå" w:eastAsiaTheme="minorEastAsia" w:hAnsiTheme="minorHAnsi" w:cstheme="minorBidi"/>
          <w:color w:val="000000"/>
          <w:spacing w:val="0"/>
          <w:sz w:val="17"/>
        </w:rPr>
        <w:t>0</w:t>
      </w:r>
    </w:p>
    <w:p>
      <w:pPr>
        <w:pStyle w:val="Normal4"/>
        <w:spacing w:before="298" w:after="0" w:line="219" w:lineRule="exact"/>
        <w:ind w:left="6515" w:right="0" w:firstLine="0"/>
        <w:jc w:val="left"/>
        <w:rPr>
          <w:rStyle w:val="DefaultParagraphFont"/>
          <w:rFonts w:ascii="DOWMSM+ËÎÌå" w:eastAsiaTheme="minorEastAsia" w:hAnsiTheme="minorHAnsi" w:cstheme="minorBidi"/>
          <w:color w:val="000000"/>
          <w:spacing w:val="0"/>
          <w:sz w:val="21"/>
        </w:rPr>
      </w:pP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21"/>
        </w:rPr>
        <w:t>第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-1"/>
          <w:sz w:val="21"/>
        </w:rPr>
        <w:t xml:space="preserve"> 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0"/>
          <w:sz w:val="21"/>
        </w:rPr>
        <w:t>5</w:t>
      </w:r>
      <w:r>
        <w:rPr>
          <w:rStyle w:val="DefaultParagraphFont"/>
          <w:rFonts w:ascii="DOWMSM+ËÎÌå" w:eastAsiaTheme="minorEastAsia" w:hAnsiTheme="minorHAnsi" w:cstheme="minorBidi"/>
          <w:color w:val="000000"/>
          <w:spacing w:val="1"/>
          <w:sz w:val="21"/>
        </w:rPr>
        <w:t xml:space="preserve"> </w:t>
      </w:r>
      <w:r>
        <w:rPr>
          <w:rStyle w:val="DefaultParagraphFont"/>
          <w:rFonts w:ascii="DOWMSM+ËÎÌå" w:hAnsi="DOWMSM+ËÎÌå" w:eastAsiaTheme="minorEastAsia" w:cs="DOWMSM+ËÎÌå"/>
          <w:color w:val="000000"/>
          <w:spacing w:val="0"/>
          <w:sz w:val="21"/>
        </w:rPr>
        <w:t>页</w:t>
      </w:r>
    </w:p>
    <w:sectPr>
      <w:pgSz w:w="16820" w:h="11900" w:orient="landscape"/>
      <w:pgMar w:top="1492" w:right="100" w:bottom="0" w:left="1529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MENAAD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GHAKQW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DOWMSM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OUIIUE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EastAsia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